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7E" w:rsidRDefault="00CC167E" w:rsidP="003017F0">
      <w:pPr>
        <w:pStyle w:val="Heading1"/>
        <w:jc w:val="center"/>
      </w:pPr>
      <w:r>
        <w:t>NU 661 Primary Care of the Childbearing Woman:</w:t>
      </w:r>
      <w:r w:rsidR="003017F0">
        <w:t xml:space="preserve"> </w:t>
      </w:r>
      <w:r>
        <w:t>Risk Assessment Table</w:t>
      </w:r>
    </w:p>
    <w:p w:rsidR="00F955A0" w:rsidRPr="00CC167E" w:rsidRDefault="00B65E2B">
      <w:pPr>
        <w:rPr>
          <w:b/>
        </w:rPr>
      </w:pPr>
      <w:r w:rsidRPr="00CC167E">
        <w:rPr>
          <w:b/>
        </w:rPr>
        <w:t>Student Name:</w:t>
      </w:r>
    </w:p>
    <w:p w:rsidR="00B65E2B" w:rsidRPr="00CC167E" w:rsidRDefault="0025677A">
      <w:pPr>
        <w:rPr>
          <w:b/>
        </w:rPr>
      </w:pPr>
      <w:r w:rsidRPr="00CC167E">
        <w:rPr>
          <w:b/>
        </w:rPr>
        <w:t>Module:</w:t>
      </w:r>
    </w:p>
    <w:p w:rsidR="00B65E2B" w:rsidRPr="003017F0" w:rsidRDefault="00B65E2B" w:rsidP="003017F0">
      <w:pPr>
        <w:rPr>
          <w:b/>
        </w:rPr>
      </w:pPr>
      <w:r w:rsidRPr="00CC167E">
        <w:rPr>
          <w:b/>
        </w:rPr>
        <w:t xml:space="preserve">Patient: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Risk Assessment Table"/>
      </w:tblPr>
      <w:tblGrid>
        <w:gridCol w:w="3237"/>
        <w:gridCol w:w="3237"/>
        <w:gridCol w:w="3238"/>
        <w:gridCol w:w="3238"/>
      </w:tblGrid>
      <w:tr w:rsidR="00B65E2B" w:rsidTr="003017F0">
        <w:trPr>
          <w:cantSplit/>
          <w:tblHeader/>
        </w:trPr>
        <w:tc>
          <w:tcPr>
            <w:tcW w:w="3237" w:type="dxa"/>
          </w:tcPr>
          <w:p w:rsidR="003017F0" w:rsidRDefault="00B65E2B" w:rsidP="00CC167E">
            <w:pPr>
              <w:jc w:val="center"/>
              <w:rPr>
                <w:b/>
              </w:rPr>
            </w:pPr>
            <w:bookmarkStart w:id="0" w:name="_GoBack"/>
            <w:r w:rsidRPr="00CC167E">
              <w:rPr>
                <w:b/>
              </w:rPr>
              <w:lastRenderedPageBreak/>
              <w:t>Risk Factor Identified</w:t>
            </w:r>
          </w:p>
          <w:p w:rsidR="00B65E2B" w:rsidRDefault="00B65E2B" w:rsidP="00CC167E">
            <w:pPr>
              <w:jc w:val="center"/>
            </w:pPr>
            <w: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identify any risks, current and future, for the pregnancy in this column.</w:t>
            </w:r>
            <w:r w:rsidR="003017F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237" w:type="dxa"/>
          </w:tcPr>
          <w:p w:rsidR="003017F0" w:rsidRDefault="00B65E2B" w:rsidP="00CC167E">
            <w:pPr>
              <w:jc w:val="center"/>
              <w:rPr>
                <w:b/>
              </w:rPr>
            </w:pPr>
            <w:r w:rsidRPr="00CC167E">
              <w:rPr>
                <w:b/>
              </w:rPr>
              <w:t>Potential Consequences</w:t>
            </w:r>
          </w:p>
          <w:p w:rsidR="00B65E2B" w:rsidRDefault="00B65E2B" w:rsidP="00CC167E">
            <w:pPr>
              <w:jc w:val="center"/>
            </w:pPr>
            <w:r>
              <w:t>(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for each risk identified please indicate what is/are the potential consequences for that risk)</w:t>
            </w:r>
          </w:p>
        </w:tc>
        <w:tc>
          <w:tcPr>
            <w:tcW w:w="3238" w:type="dxa"/>
          </w:tcPr>
          <w:p w:rsidR="003017F0" w:rsidRDefault="00B65E2B" w:rsidP="00CC167E">
            <w:pPr>
              <w:jc w:val="center"/>
              <w:rPr>
                <w:b/>
              </w:rPr>
            </w:pPr>
            <w:r w:rsidRPr="00CC167E">
              <w:rPr>
                <w:b/>
              </w:rPr>
              <w:t>Plan of Action</w:t>
            </w:r>
          </w:p>
          <w:p w:rsidR="00B65E2B" w:rsidRDefault="00B65E2B" w:rsidP="00CC167E">
            <w:pPr>
              <w:jc w:val="center"/>
            </w:pPr>
            <w:r>
              <w:t>(</w:t>
            </w:r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For each risk and consequence please identify your current and </w:t>
            </w:r>
            <w:proofErr w:type="gramStart"/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>future plan</w:t>
            </w:r>
            <w:proofErr w:type="gramEnd"/>
            <w:r>
              <w:rPr>
                <w:rFonts w:ascii="Calibri" w:hAnsi="Calibri"/>
                <w:color w:val="000000"/>
                <w:sz w:val="23"/>
                <w:szCs w:val="23"/>
                <w:shd w:val="clear" w:color="auto" w:fill="FFFFFF"/>
              </w:rPr>
              <w:t xml:space="preserve"> of care to identify, treat, monitor or prevent those consequences.)</w:t>
            </w:r>
          </w:p>
        </w:tc>
        <w:tc>
          <w:tcPr>
            <w:tcW w:w="3238" w:type="dxa"/>
          </w:tcPr>
          <w:p w:rsidR="00B65E2B" w:rsidRPr="00CC167E" w:rsidRDefault="00B65E2B" w:rsidP="00CC167E">
            <w:pPr>
              <w:jc w:val="center"/>
              <w:rPr>
                <w:b/>
              </w:rPr>
            </w:pPr>
            <w:r w:rsidRPr="00CC167E">
              <w:rPr>
                <w:b/>
              </w:rPr>
              <w:t>Faculty Feedback</w:t>
            </w:r>
          </w:p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tr w:rsidR="00B65E2B" w:rsidTr="003017F0">
        <w:trPr>
          <w:cantSplit/>
          <w:trHeight w:val="2880"/>
          <w:tblHeader/>
        </w:trPr>
        <w:tc>
          <w:tcPr>
            <w:tcW w:w="3237" w:type="dxa"/>
          </w:tcPr>
          <w:p w:rsidR="00B65E2B" w:rsidRDefault="00B65E2B"/>
        </w:tc>
        <w:tc>
          <w:tcPr>
            <w:tcW w:w="3237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  <w:tc>
          <w:tcPr>
            <w:tcW w:w="3238" w:type="dxa"/>
          </w:tcPr>
          <w:p w:rsidR="00B65E2B" w:rsidRDefault="00B65E2B"/>
        </w:tc>
      </w:tr>
      <w:bookmarkEnd w:id="0"/>
    </w:tbl>
    <w:p w:rsidR="00B65E2B" w:rsidRDefault="00B65E2B"/>
    <w:p w:rsidR="00CC167E" w:rsidRPr="003017F0" w:rsidRDefault="00405AF1">
      <w:pPr>
        <w:rPr>
          <w:rFonts w:ascii="Calibri" w:hAnsi="Calibri"/>
          <w:bCs/>
          <w:color w:val="000000"/>
          <w:sz w:val="23"/>
          <w:szCs w:val="23"/>
          <w:shd w:val="clear" w:color="auto" w:fill="FFFFFF"/>
        </w:rPr>
      </w:pPr>
      <w:r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 xml:space="preserve">Routine Visit assessment, </w:t>
      </w:r>
      <w:r w:rsidR="00CC167E"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 xml:space="preserve">education and anticipatory guidance: (please indicate what you would normally due during the routine prenatal care for this patient based on the </w:t>
      </w:r>
      <w:proofErr w:type="spellStart"/>
      <w:r w:rsidR="00CC167E"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>weeks</w:t>
      </w:r>
      <w:proofErr w:type="spellEnd"/>
      <w:r w:rsidR="00CC167E"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 xml:space="preserve"> gestation she is presenting at. </w:t>
      </w:r>
      <w:r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>In addition, list</w:t>
      </w:r>
      <w:r w:rsidR="00CC167E"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 xml:space="preserve"> educational items, tests and anticipa</w:t>
      </w:r>
      <w:r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>tory guidance due at this visit</w:t>
      </w:r>
      <w:r w:rsidR="00CC167E"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>)</w:t>
      </w:r>
      <w:r w:rsidRPr="003017F0">
        <w:rPr>
          <w:rFonts w:ascii="Calibri" w:hAnsi="Calibri"/>
          <w:bCs/>
          <w:color w:val="000000"/>
          <w:sz w:val="23"/>
          <w:szCs w:val="23"/>
          <w:shd w:val="clear" w:color="auto" w:fill="FFFFFF"/>
        </w:rPr>
        <w:t>.</w:t>
      </w:r>
    </w:p>
    <w:p w:rsidR="00405AF1" w:rsidRDefault="00405AF1">
      <w:r>
        <w:rPr>
          <w:rFonts w:ascii="Calibri" w:hAnsi="Calibri"/>
          <w:b/>
          <w:bCs/>
          <w:color w:val="000000"/>
          <w:sz w:val="23"/>
          <w:szCs w:val="23"/>
          <w:shd w:val="clear" w:color="auto" w:fill="FFFFFF"/>
        </w:rPr>
        <w:t>References:</w:t>
      </w:r>
    </w:p>
    <w:sectPr w:rsidR="00405AF1" w:rsidSect="00B65E2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EEC" w:rsidRDefault="00925EEC" w:rsidP="00405AF1">
      <w:pPr>
        <w:spacing w:after="0" w:line="240" w:lineRule="auto"/>
      </w:pPr>
      <w:r>
        <w:separator/>
      </w:r>
    </w:p>
  </w:endnote>
  <w:endnote w:type="continuationSeparator" w:id="0">
    <w:p w:rsidR="00925EEC" w:rsidRDefault="00925EEC" w:rsidP="0040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F1" w:rsidRDefault="00405AF1">
    <w:pPr>
      <w:pStyle w:val="Footer"/>
    </w:pPr>
    <w:r>
      <w:t xml:space="preserve">NU 661 Risk Assessment Table </w:t>
    </w:r>
  </w:p>
  <w:p w:rsidR="00405AF1" w:rsidRDefault="0040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EEC" w:rsidRDefault="00925EEC" w:rsidP="00405AF1">
      <w:pPr>
        <w:spacing w:after="0" w:line="240" w:lineRule="auto"/>
      </w:pPr>
      <w:r>
        <w:separator/>
      </w:r>
    </w:p>
  </w:footnote>
  <w:footnote w:type="continuationSeparator" w:id="0">
    <w:p w:rsidR="00925EEC" w:rsidRDefault="00925EEC" w:rsidP="00405A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E2B"/>
    <w:rsid w:val="0000265B"/>
    <w:rsid w:val="00003219"/>
    <w:rsid w:val="00007ECD"/>
    <w:rsid w:val="00021877"/>
    <w:rsid w:val="0002342D"/>
    <w:rsid w:val="0005161E"/>
    <w:rsid w:val="000631B0"/>
    <w:rsid w:val="00094528"/>
    <w:rsid w:val="000B264C"/>
    <w:rsid w:val="000B3776"/>
    <w:rsid w:val="000B3CAF"/>
    <w:rsid w:val="000C78D8"/>
    <w:rsid w:val="000D413C"/>
    <w:rsid w:val="000D7F7B"/>
    <w:rsid w:val="000F359F"/>
    <w:rsid w:val="00112567"/>
    <w:rsid w:val="001224EA"/>
    <w:rsid w:val="001358F8"/>
    <w:rsid w:val="001400CB"/>
    <w:rsid w:val="00141BE4"/>
    <w:rsid w:val="00146C2B"/>
    <w:rsid w:val="00167A93"/>
    <w:rsid w:val="00171672"/>
    <w:rsid w:val="00176950"/>
    <w:rsid w:val="001773C4"/>
    <w:rsid w:val="001A5392"/>
    <w:rsid w:val="001B6085"/>
    <w:rsid w:val="001C5E7A"/>
    <w:rsid w:val="001C7875"/>
    <w:rsid w:val="001D2141"/>
    <w:rsid w:val="001D442C"/>
    <w:rsid w:val="001E2BF6"/>
    <w:rsid w:val="001E3379"/>
    <w:rsid w:val="001F576B"/>
    <w:rsid w:val="001F62DA"/>
    <w:rsid w:val="001F6E19"/>
    <w:rsid w:val="002018CD"/>
    <w:rsid w:val="00202196"/>
    <w:rsid w:val="0020799B"/>
    <w:rsid w:val="00210567"/>
    <w:rsid w:val="002213A2"/>
    <w:rsid w:val="002312BE"/>
    <w:rsid w:val="002505C8"/>
    <w:rsid w:val="00254B8F"/>
    <w:rsid w:val="0025677A"/>
    <w:rsid w:val="00266747"/>
    <w:rsid w:val="00271143"/>
    <w:rsid w:val="00292B01"/>
    <w:rsid w:val="002962BD"/>
    <w:rsid w:val="002A0637"/>
    <w:rsid w:val="002A79AF"/>
    <w:rsid w:val="002B0FCB"/>
    <w:rsid w:val="002B3650"/>
    <w:rsid w:val="002C587A"/>
    <w:rsid w:val="002C6A25"/>
    <w:rsid w:val="002E2B29"/>
    <w:rsid w:val="002E3970"/>
    <w:rsid w:val="002F0922"/>
    <w:rsid w:val="002F3F55"/>
    <w:rsid w:val="003017F0"/>
    <w:rsid w:val="00310967"/>
    <w:rsid w:val="00324CE1"/>
    <w:rsid w:val="00326CA9"/>
    <w:rsid w:val="003273A9"/>
    <w:rsid w:val="00337934"/>
    <w:rsid w:val="003451DF"/>
    <w:rsid w:val="00355B4B"/>
    <w:rsid w:val="0036471F"/>
    <w:rsid w:val="003762C6"/>
    <w:rsid w:val="00376F4D"/>
    <w:rsid w:val="003B0FA2"/>
    <w:rsid w:val="003B103C"/>
    <w:rsid w:val="003B6F19"/>
    <w:rsid w:val="003B7128"/>
    <w:rsid w:val="003C5529"/>
    <w:rsid w:val="003D12F6"/>
    <w:rsid w:val="003D1C95"/>
    <w:rsid w:val="003D2FA9"/>
    <w:rsid w:val="003E34D1"/>
    <w:rsid w:val="003F0540"/>
    <w:rsid w:val="003F435D"/>
    <w:rsid w:val="00405AF1"/>
    <w:rsid w:val="004067C2"/>
    <w:rsid w:val="00413C08"/>
    <w:rsid w:val="00414762"/>
    <w:rsid w:val="00422823"/>
    <w:rsid w:val="00422F72"/>
    <w:rsid w:val="00426170"/>
    <w:rsid w:val="00440AD6"/>
    <w:rsid w:val="004532AE"/>
    <w:rsid w:val="00453D86"/>
    <w:rsid w:val="00474E9D"/>
    <w:rsid w:val="00484849"/>
    <w:rsid w:val="0049085B"/>
    <w:rsid w:val="00493BAC"/>
    <w:rsid w:val="00497FFA"/>
    <w:rsid w:val="004B5A35"/>
    <w:rsid w:val="004B7F77"/>
    <w:rsid w:val="004C3D00"/>
    <w:rsid w:val="004D5DAA"/>
    <w:rsid w:val="004E0082"/>
    <w:rsid w:val="004E3A8D"/>
    <w:rsid w:val="004E77F6"/>
    <w:rsid w:val="004F3CFA"/>
    <w:rsid w:val="004F5910"/>
    <w:rsid w:val="00501533"/>
    <w:rsid w:val="005035D7"/>
    <w:rsid w:val="005046C8"/>
    <w:rsid w:val="0051662F"/>
    <w:rsid w:val="00520CCC"/>
    <w:rsid w:val="00535FB9"/>
    <w:rsid w:val="00537801"/>
    <w:rsid w:val="005406E4"/>
    <w:rsid w:val="005418D6"/>
    <w:rsid w:val="00544031"/>
    <w:rsid w:val="00553EEC"/>
    <w:rsid w:val="0055418D"/>
    <w:rsid w:val="00562056"/>
    <w:rsid w:val="005632C0"/>
    <w:rsid w:val="005641EC"/>
    <w:rsid w:val="005776BA"/>
    <w:rsid w:val="00586B29"/>
    <w:rsid w:val="00587289"/>
    <w:rsid w:val="005A0D4E"/>
    <w:rsid w:val="005A4BD5"/>
    <w:rsid w:val="005A61E5"/>
    <w:rsid w:val="005B764F"/>
    <w:rsid w:val="005C587B"/>
    <w:rsid w:val="005C7D11"/>
    <w:rsid w:val="005D436E"/>
    <w:rsid w:val="005E12BB"/>
    <w:rsid w:val="005E709B"/>
    <w:rsid w:val="005F02AA"/>
    <w:rsid w:val="005F24D5"/>
    <w:rsid w:val="005F2C2D"/>
    <w:rsid w:val="00604EA2"/>
    <w:rsid w:val="00623781"/>
    <w:rsid w:val="00626150"/>
    <w:rsid w:val="00636C7A"/>
    <w:rsid w:val="00636CB7"/>
    <w:rsid w:val="0064656B"/>
    <w:rsid w:val="00652F1A"/>
    <w:rsid w:val="0066413C"/>
    <w:rsid w:val="00666016"/>
    <w:rsid w:val="00666FAE"/>
    <w:rsid w:val="00667D99"/>
    <w:rsid w:val="00674A6B"/>
    <w:rsid w:val="0068189D"/>
    <w:rsid w:val="00692BF3"/>
    <w:rsid w:val="00693A38"/>
    <w:rsid w:val="00695495"/>
    <w:rsid w:val="0069684C"/>
    <w:rsid w:val="006A36B0"/>
    <w:rsid w:val="006C3934"/>
    <w:rsid w:val="006C5D3A"/>
    <w:rsid w:val="006C671D"/>
    <w:rsid w:val="006E5651"/>
    <w:rsid w:val="006F06D4"/>
    <w:rsid w:val="006F49A1"/>
    <w:rsid w:val="006F516F"/>
    <w:rsid w:val="006F70EC"/>
    <w:rsid w:val="00703557"/>
    <w:rsid w:val="00705120"/>
    <w:rsid w:val="00713D7E"/>
    <w:rsid w:val="007332D8"/>
    <w:rsid w:val="007341F8"/>
    <w:rsid w:val="007344A2"/>
    <w:rsid w:val="007377DC"/>
    <w:rsid w:val="00737D4B"/>
    <w:rsid w:val="007436B6"/>
    <w:rsid w:val="00744F02"/>
    <w:rsid w:val="00756A17"/>
    <w:rsid w:val="00762A7D"/>
    <w:rsid w:val="00763C78"/>
    <w:rsid w:val="00771E05"/>
    <w:rsid w:val="00777ED9"/>
    <w:rsid w:val="007A1B5A"/>
    <w:rsid w:val="007B47D5"/>
    <w:rsid w:val="007C5904"/>
    <w:rsid w:val="007D38F6"/>
    <w:rsid w:val="007D6F37"/>
    <w:rsid w:val="007D778E"/>
    <w:rsid w:val="00802ED3"/>
    <w:rsid w:val="008174BE"/>
    <w:rsid w:val="0082223A"/>
    <w:rsid w:val="00824856"/>
    <w:rsid w:val="0082526C"/>
    <w:rsid w:val="00827AFC"/>
    <w:rsid w:val="00827CB3"/>
    <w:rsid w:val="0083394E"/>
    <w:rsid w:val="00851480"/>
    <w:rsid w:val="008522F5"/>
    <w:rsid w:val="00852784"/>
    <w:rsid w:val="00861D6F"/>
    <w:rsid w:val="00864364"/>
    <w:rsid w:val="00866651"/>
    <w:rsid w:val="00866A93"/>
    <w:rsid w:val="008762ED"/>
    <w:rsid w:val="00882749"/>
    <w:rsid w:val="00892D84"/>
    <w:rsid w:val="008933A9"/>
    <w:rsid w:val="00894771"/>
    <w:rsid w:val="0089750D"/>
    <w:rsid w:val="008A1685"/>
    <w:rsid w:val="008A4F35"/>
    <w:rsid w:val="008A50E6"/>
    <w:rsid w:val="008B1763"/>
    <w:rsid w:val="008B205C"/>
    <w:rsid w:val="008B20AF"/>
    <w:rsid w:val="008C37C6"/>
    <w:rsid w:val="008C3884"/>
    <w:rsid w:val="008D50D5"/>
    <w:rsid w:val="008D677D"/>
    <w:rsid w:val="008E0ABA"/>
    <w:rsid w:val="008F26D0"/>
    <w:rsid w:val="00900C42"/>
    <w:rsid w:val="0091308B"/>
    <w:rsid w:val="00915050"/>
    <w:rsid w:val="00921707"/>
    <w:rsid w:val="00925EEC"/>
    <w:rsid w:val="0092626C"/>
    <w:rsid w:val="00930A57"/>
    <w:rsid w:val="00934C76"/>
    <w:rsid w:val="00936481"/>
    <w:rsid w:val="00937FD5"/>
    <w:rsid w:val="009469FC"/>
    <w:rsid w:val="00960726"/>
    <w:rsid w:val="00961A8B"/>
    <w:rsid w:val="00967012"/>
    <w:rsid w:val="009731E1"/>
    <w:rsid w:val="00977E08"/>
    <w:rsid w:val="00986404"/>
    <w:rsid w:val="00993A0A"/>
    <w:rsid w:val="0099750B"/>
    <w:rsid w:val="009A2A30"/>
    <w:rsid w:val="009A4112"/>
    <w:rsid w:val="009B14A7"/>
    <w:rsid w:val="009C48A8"/>
    <w:rsid w:val="009D556A"/>
    <w:rsid w:val="009E3288"/>
    <w:rsid w:val="009E3B08"/>
    <w:rsid w:val="00A0242A"/>
    <w:rsid w:val="00A063AA"/>
    <w:rsid w:val="00A1071D"/>
    <w:rsid w:val="00A12D4E"/>
    <w:rsid w:val="00A16285"/>
    <w:rsid w:val="00A17A4E"/>
    <w:rsid w:val="00A215EA"/>
    <w:rsid w:val="00A32ECB"/>
    <w:rsid w:val="00A42216"/>
    <w:rsid w:val="00A43C01"/>
    <w:rsid w:val="00A46038"/>
    <w:rsid w:val="00A4612F"/>
    <w:rsid w:val="00A52F78"/>
    <w:rsid w:val="00A60084"/>
    <w:rsid w:val="00A62367"/>
    <w:rsid w:val="00A717A8"/>
    <w:rsid w:val="00A77FC6"/>
    <w:rsid w:val="00A81D44"/>
    <w:rsid w:val="00A83BE0"/>
    <w:rsid w:val="00A92E59"/>
    <w:rsid w:val="00A96189"/>
    <w:rsid w:val="00A9729B"/>
    <w:rsid w:val="00AA071E"/>
    <w:rsid w:val="00AA5BC6"/>
    <w:rsid w:val="00AA7815"/>
    <w:rsid w:val="00AB2023"/>
    <w:rsid w:val="00AC0E68"/>
    <w:rsid w:val="00AC6B76"/>
    <w:rsid w:val="00AE0A76"/>
    <w:rsid w:val="00AE4708"/>
    <w:rsid w:val="00AE5F8E"/>
    <w:rsid w:val="00AE67D2"/>
    <w:rsid w:val="00AE6E40"/>
    <w:rsid w:val="00AF4EE0"/>
    <w:rsid w:val="00AF73CC"/>
    <w:rsid w:val="00AF773B"/>
    <w:rsid w:val="00B03824"/>
    <w:rsid w:val="00B05AD0"/>
    <w:rsid w:val="00B10003"/>
    <w:rsid w:val="00B30993"/>
    <w:rsid w:val="00B44020"/>
    <w:rsid w:val="00B53F0D"/>
    <w:rsid w:val="00B6018A"/>
    <w:rsid w:val="00B610C7"/>
    <w:rsid w:val="00B65E2B"/>
    <w:rsid w:val="00B67957"/>
    <w:rsid w:val="00B911AD"/>
    <w:rsid w:val="00B92D50"/>
    <w:rsid w:val="00B94727"/>
    <w:rsid w:val="00BA2FC1"/>
    <w:rsid w:val="00BB5C51"/>
    <w:rsid w:val="00BB7FAA"/>
    <w:rsid w:val="00BC245D"/>
    <w:rsid w:val="00BC25A2"/>
    <w:rsid w:val="00BC381B"/>
    <w:rsid w:val="00BF59A4"/>
    <w:rsid w:val="00BF7636"/>
    <w:rsid w:val="00C069EE"/>
    <w:rsid w:val="00C10E59"/>
    <w:rsid w:val="00C11912"/>
    <w:rsid w:val="00C11CDB"/>
    <w:rsid w:val="00C37B36"/>
    <w:rsid w:val="00C40441"/>
    <w:rsid w:val="00C452A3"/>
    <w:rsid w:val="00C53C83"/>
    <w:rsid w:val="00C544DF"/>
    <w:rsid w:val="00C5645D"/>
    <w:rsid w:val="00C6187B"/>
    <w:rsid w:val="00C6636A"/>
    <w:rsid w:val="00C71039"/>
    <w:rsid w:val="00C71570"/>
    <w:rsid w:val="00C76F1A"/>
    <w:rsid w:val="00C80545"/>
    <w:rsid w:val="00C90670"/>
    <w:rsid w:val="00C90FC5"/>
    <w:rsid w:val="00C92EFF"/>
    <w:rsid w:val="00CA4386"/>
    <w:rsid w:val="00CB0CDA"/>
    <w:rsid w:val="00CC0E52"/>
    <w:rsid w:val="00CC167E"/>
    <w:rsid w:val="00CC5803"/>
    <w:rsid w:val="00CC5C78"/>
    <w:rsid w:val="00CE23C3"/>
    <w:rsid w:val="00CF705C"/>
    <w:rsid w:val="00D0258A"/>
    <w:rsid w:val="00D0456F"/>
    <w:rsid w:val="00D1137E"/>
    <w:rsid w:val="00D15390"/>
    <w:rsid w:val="00D307E6"/>
    <w:rsid w:val="00D30A38"/>
    <w:rsid w:val="00D45376"/>
    <w:rsid w:val="00D530A6"/>
    <w:rsid w:val="00D6657C"/>
    <w:rsid w:val="00D774C0"/>
    <w:rsid w:val="00D775B8"/>
    <w:rsid w:val="00D7761C"/>
    <w:rsid w:val="00D95698"/>
    <w:rsid w:val="00DA7A35"/>
    <w:rsid w:val="00DB5A38"/>
    <w:rsid w:val="00DC25D9"/>
    <w:rsid w:val="00DC7FA8"/>
    <w:rsid w:val="00DD09D1"/>
    <w:rsid w:val="00DE0240"/>
    <w:rsid w:val="00DE0750"/>
    <w:rsid w:val="00DE40EF"/>
    <w:rsid w:val="00DF7F9A"/>
    <w:rsid w:val="00E00374"/>
    <w:rsid w:val="00E00A53"/>
    <w:rsid w:val="00E04E85"/>
    <w:rsid w:val="00E06C06"/>
    <w:rsid w:val="00E11745"/>
    <w:rsid w:val="00E230B2"/>
    <w:rsid w:val="00E24863"/>
    <w:rsid w:val="00E2744E"/>
    <w:rsid w:val="00E32396"/>
    <w:rsid w:val="00E355F7"/>
    <w:rsid w:val="00E40034"/>
    <w:rsid w:val="00E44EFA"/>
    <w:rsid w:val="00E54A55"/>
    <w:rsid w:val="00E573D6"/>
    <w:rsid w:val="00E64132"/>
    <w:rsid w:val="00E7037B"/>
    <w:rsid w:val="00E726C2"/>
    <w:rsid w:val="00E73659"/>
    <w:rsid w:val="00E8024F"/>
    <w:rsid w:val="00E81E56"/>
    <w:rsid w:val="00E917AE"/>
    <w:rsid w:val="00E9290C"/>
    <w:rsid w:val="00E930A4"/>
    <w:rsid w:val="00EC419A"/>
    <w:rsid w:val="00ED1F86"/>
    <w:rsid w:val="00ED4DB0"/>
    <w:rsid w:val="00ED6953"/>
    <w:rsid w:val="00EE4571"/>
    <w:rsid w:val="00EE5C6F"/>
    <w:rsid w:val="00EE66CE"/>
    <w:rsid w:val="00EF0218"/>
    <w:rsid w:val="00EF4008"/>
    <w:rsid w:val="00F01FE3"/>
    <w:rsid w:val="00F022E7"/>
    <w:rsid w:val="00F02C3A"/>
    <w:rsid w:val="00F04899"/>
    <w:rsid w:val="00F31B92"/>
    <w:rsid w:val="00F337F0"/>
    <w:rsid w:val="00F34D79"/>
    <w:rsid w:val="00F504C1"/>
    <w:rsid w:val="00F50A43"/>
    <w:rsid w:val="00F52544"/>
    <w:rsid w:val="00F55E31"/>
    <w:rsid w:val="00F62C10"/>
    <w:rsid w:val="00F7177F"/>
    <w:rsid w:val="00F73AE2"/>
    <w:rsid w:val="00F74380"/>
    <w:rsid w:val="00F83D0B"/>
    <w:rsid w:val="00F83F0B"/>
    <w:rsid w:val="00F855D1"/>
    <w:rsid w:val="00F955A0"/>
    <w:rsid w:val="00F95C89"/>
    <w:rsid w:val="00FA1146"/>
    <w:rsid w:val="00FA360F"/>
    <w:rsid w:val="00FD35A6"/>
    <w:rsid w:val="00FD7563"/>
    <w:rsid w:val="00FE3291"/>
    <w:rsid w:val="00FE6323"/>
    <w:rsid w:val="00FE6E5E"/>
    <w:rsid w:val="00FF266B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03031"/>
  <w15:chartTrackingRefBased/>
  <w15:docId w15:val="{4E199BFC-240C-4193-8870-72A372FC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17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AF1"/>
  </w:style>
  <w:style w:type="paragraph" w:styleId="Footer">
    <w:name w:val="footer"/>
    <w:basedOn w:val="Normal"/>
    <w:link w:val="FooterChar"/>
    <w:uiPriority w:val="99"/>
    <w:unhideWhenUsed/>
    <w:rsid w:val="00405A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AF1"/>
  </w:style>
  <w:style w:type="character" w:customStyle="1" w:styleId="Heading1Char">
    <w:name w:val="Heading 1 Char"/>
    <w:basedOn w:val="DefaultParagraphFont"/>
    <w:link w:val="Heading1"/>
    <w:uiPriority w:val="9"/>
    <w:rsid w:val="003017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 661 Primary Care of the Childbearing Woman: Risk Assessment Table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 661 Primary Care of the Childbearing Woman: Risk Assessment Table</dc:title>
  <dc:subject/>
  <dc:creator>Crowley Karen</dc:creator>
  <cp:keywords/>
  <dc:description/>
  <cp:lastModifiedBy>Stanley, Gerald</cp:lastModifiedBy>
  <cp:revision>2</cp:revision>
  <dcterms:created xsi:type="dcterms:W3CDTF">2019-09-27T21:12:00Z</dcterms:created>
  <dcterms:modified xsi:type="dcterms:W3CDTF">2019-09-27T21:12:00Z</dcterms:modified>
</cp:coreProperties>
</file>