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F8DF1" w14:textId="77777777" w:rsidR="001529E6" w:rsidRPr="00AB36D1" w:rsidRDefault="001529E6" w:rsidP="00524A80">
      <w:pPr>
        <w:spacing w:after="0"/>
        <w:rPr>
          <w:rFonts w:asciiTheme="minorHAnsi" w:hAnsiTheme="minorHAnsi"/>
          <w:sz w:val="24"/>
          <w:szCs w:val="24"/>
        </w:rPr>
      </w:pPr>
      <w:r w:rsidRPr="00AB36D1">
        <w:rPr>
          <w:rFonts w:asciiTheme="minorHAnsi" w:hAnsiTheme="minorHAnsi"/>
          <w:sz w:val="24"/>
          <w:szCs w:val="24"/>
        </w:rPr>
        <w:t>Regis College</w:t>
      </w:r>
    </w:p>
    <w:p w14:paraId="2D19EB1B" w14:textId="77777777" w:rsidR="00FA5F87" w:rsidRPr="00AB36D1" w:rsidRDefault="00FA5F87" w:rsidP="00FA5F87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NU643 Advanced Psychopharmacology</w:t>
      </w:r>
    </w:p>
    <w:p w14:paraId="1E3D7F69" w14:textId="0C4EDB31" w:rsidR="001529E6" w:rsidRPr="00AB36D1" w:rsidRDefault="003D3D64" w:rsidP="00524A80">
      <w:pPr>
        <w:pStyle w:val="NoSpacing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Bipolar</w:t>
      </w:r>
      <w:r w:rsidR="001529E6" w:rsidRPr="00AB36D1">
        <w:rPr>
          <w:rFonts w:asciiTheme="minorHAnsi" w:hAnsiTheme="minorHAnsi"/>
          <w:sz w:val="24"/>
          <w:szCs w:val="24"/>
        </w:rPr>
        <w:t xml:space="preserve"> Case Study</w:t>
      </w:r>
      <w:r w:rsidR="00524A80" w:rsidRPr="00AB36D1">
        <w:rPr>
          <w:rFonts w:asciiTheme="minorHAnsi" w:hAnsiTheme="minorHAnsi"/>
          <w:sz w:val="24"/>
          <w:szCs w:val="24"/>
        </w:rPr>
        <w:t xml:space="preserve"> Assignment</w:t>
      </w:r>
    </w:p>
    <w:p w14:paraId="3F7F3F2E" w14:textId="77777777" w:rsidR="00524A80" w:rsidRPr="00AB36D1" w:rsidRDefault="00524A80" w:rsidP="00524A80">
      <w:pPr>
        <w:pStyle w:val="NoSpacing"/>
        <w:rPr>
          <w:rFonts w:asciiTheme="minorHAnsi" w:hAnsiTheme="minorHAnsi"/>
          <w:sz w:val="24"/>
          <w:szCs w:val="24"/>
        </w:rPr>
      </w:pPr>
    </w:p>
    <w:p w14:paraId="1DB0579A" w14:textId="32A23219" w:rsidR="00524A80" w:rsidRPr="00AB36D1" w:rsidRDefault="00154821" w:rsidP="00524A80">
      <w:pPr>
        <w:pStyle w:val="NoSpacing"/>
        <w:rPr>
          <w:rFonts w:asciiTheme="minorHAnsi" w:hAnsiTheme="minorHAnsi"/>
          <w:sz w:val="24"/>
          <w:szCs w:val="24"/>
        </w:rPr>
      </w:pPr>
      <w:r w:rsidRPr="00AB36D1">
        <w:rPr>
          <w:rFonts w:asciiTheme="minorHAnsi" w:hAnsiTheme="minorHAnsi"/>
          <w:sz w:val="24"/>
          <w:szCs w:val="24"/>
        </w:rPr>
        <w:t>After viewing the patient interactive information, a</w:t>
      </w:r>
      <w:r w:rsidR="00524A80" w:rsidRPr="00AB36D1">
        <w:rPr>
          <w:rFonts w:asciiTheme="minorHAnsi" w:hAnsiTheme="minorHAnsi"/>
          <w:sz w:val="24"/>
          <w:szCs w:val="24"/>
        </w:rPr>
        <w:t>ddress the following:</w:t>
      </w:r>
    </w:p>
    <w:p w14:paraId="27BDA5E8" w14:textId="77777777" w:rsidR="00AB36D1" w:rsidRPr="00AB36D1" w:rsidRDefault="00AB36D1" w:rsidP="00AB36D1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</w:tabs>
        <w:spacing w:before="100" w:beforeAutospacing="1" w:after="100" w:afterAutospacing="1" w:line="240" w:lineRule="auto"/>
        <w:ind w:left="540"/>
        <w:rPr>
          <w:rFonts w:asciiTheme="minorHAnsi" w:hAnsiTheme="minorHAnsi"/>
          <w:sz w:val="24"/>
          <w:szCs w:val="24"/>
        </w:rPr>
      </w:pPr>
      <w:r w:rsidRPr="00AB36D1">
        <w:rPr>
          <w:rFonts w:asciiTheme="minorHAnsi" w:hAnsiTheme="minorHAnsi"/>
          <w:sz w:val="24"/>
          <w:szCs w:val="24"/>
        </w:rPr>
        <w:t>Differentials: List the three most likely differential diagnoses based on her objective findings with cited rationale.</w:t>
      </w:r>
    </w:p>
    <w:p w14:paraId="3192798B" w14:textId="77777777" w:rsidR="00AB36D1" w:rsidRPr="00AB36D1" w:rsidRDefault="00AB36D1" w:rsidP="00AB36D1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</w:tabs>
        <w:spacing w:before="100" w:beforeAutospacing="1" w:after="100" w:afterAutospacing="1" w:line="240" w:lineRule="auto"/>
        <w:ind w:left="540"/>
        <w:rPr>
          <w:rFonts w:asciiTheme="minorHAnsi" w:hAnsiTheme="minorHAnsi"/>
          <w:sz w:val="24"/>
          <w:szCs w:val="24"/>
        </w:rPr>
      </w:pPr>
      <w:r w:rsidRPr="00AB36D1">
        <w:rPr>
          <w:rFonts w:asciiTheme="minorHAnsi" w:hAnsiTheme="minorHAnsi"/>
          <w:sz w:val="24"/>
          <w:szCs w:val="24"/>
        </w:rPr>
        <w:t>What is the etiology/pathophysiology associated with each diagnosis?</w:t>
      </w:r>
    </w:p>
    <w:p w14:paraId="5B4D8F2E" w14:textId="77777777" w:rsidR="00AB36D1" w:rsidRPr="00AB36D1" w:rsidRDefault="00AB36D1" w:rsidP="00AB36D1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</w:tabs>
        <w:spacing w:before="100" w:beforeAutospacing="1" w:after="100" w:afterAutospacing="1" w:line="240" w:lineRule="auto"/>
        <w:ind w:left="540"/>
        <w:rPr>
          <w:rFonts w:asciiTheme="minorHAnsi" w:hAnsiTheme="minorHAnsi"/>
          <w:sz w:val="24"/>
          <w:szCs w:val="24"/>
        </w:rPr>
      </w:pPr>
      <w:r w:rsidRPr="00AB36D1">
        <w:rPr>
          <w:rFonts w:asciiTheme="minorHAnsi" w:hAnsiTheme="minorHAnsi"/>
          <w:sz w:val="24"/>
          <w:szCs w:val="24"/>
        </w:rPr>
        <w:t>What is the prevalence of each of these diagnoses?</w:t>
      </w:r>
    </w:p>
    <w:p w14:paraId="497AAEB4" w14:textId="77777777" w:rsidR="00AB36D1" w:rsidRPr="00AB36D1" w:rsidRDefault="00AB36D1" w:rsidP="00AB36D1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</w:tabs>
        <w:spacing w:before="100" w:beforeAutospacing="1" w:after="100" w:afterAutospacing="1" w:line="240" w:lineRule="auto"/>
        <w:ind w:left="540"/>
        <w:rPr>
          <w:rFonts w:asciiTheme="minorHAnsi" w:hAnsiTheme="minorHAnsi"/>
          <w:sz w:val="24"/>
          <w:szCs w:val="24"/>
        </w:rPr>
      </w:pPr>
      <w:r w:rsidRPr="00AB36D1">
        <w:rPr>
          <w:rFonts w:asciiTheme="minorHAnsi" w:hAnsiTheme="minorHAnsi"/>
          <w:sz w:val="24"/>
          <w:szCs w:val="24"/>
        </w:rPr>
        <w:t>Develop a plan of care for each of the three differential diagnoses including the following:</w:t>
      </w:r>
    </w:p>
    <w:p w14:paraId="028D04D0" w14:textId="77777777" w:rsidR="00AB36D1" w:rsidRPr="00AB36D1" w:rsidRDefault="00AB36D1" w:rsidP="00AB36D1">
      <w:pPr>
        <w:pStyle w:val="ListParagraph"/>
        <w:numPr>
          <w:ilvl w:val="1"/>
          <w:numId w:val="15"/>
        </w:numPr>
        <w:tabs>
          <w:tab w:val="clear" w:pos="1440"/>
        </w:tabs>
        <w:spacing w:before="100" w:beforeAutospacing="1" w:after="100" w:afterAutospacing="1" w:line="240" w:lineRule="auto"/>
        <w:ind w:left="1170"/>
        <w:rPr>
          <w:rFonts w:eastAsia="Times New Roman" w:cs="Arial"/>
          <w:sz w:val="24"/>
          <w:szCs w:val="24"/>
        </w:rPr>
      </w:pPr>
      <w:r w:rsidRPr="00AB36D1">
        <w:rPr>
          <w:rFonts w:eastAsia="Times New Roman" w:cs="Arial"/>
          <w:sz w:val="24"/>
          <w:szCs w:val="24"/>
        </w:rPr>
        <w:t>Diagnostic testing</w:t>
      </w:r>
    </w:p>
    <w:p w14:paraId="76FE55BC" w14:textId="77777777" w:rsidR="00AB36D1" w:rsidRPr="00AB36D1" w:rsidRDefault="00AB36D1" w:rsidP="00AB36D1">
      <w:pPr>
        <w:pStyle w:val="ListParagraph"/>
        <w:numPr>
          <w:ilvl w:val="1"/>
          <w:numId w:val="15"/>
        </w:numPr>
        <w:tabs>
          <w:tab w:val="clear" w:pos="1440"/>
        </w:tabs>
        <w:spacing w:before="100" w:beforeAutospacing="1" w:after="100" w:afterAutospacing="1" w:line="240" w:lineRule="auto"/>
        <w:ind w:left="1170"/>
        <w:rPr>
          <w:rFonts w:eastAsia="Times New Roman" w:cs="Arial"/>
          <w:sz w:val="24"/>
          <w:szCs w:val="24"/>
        </w:rPr>
      </w:pPr>
      <w:r w:rsidRPr="00AB36D1">
        <w:rPr>
          <w:rFonts w:eastAsia="Times New Roman" w:cs="Arial"/>
          <w:sz w:val="24"/>
          <w:szCs w:val="24"/>
        </w:rPr>
        <w:t xml:space="preserve">Pharmacologic interventions, including dosage, route, and frequency </w:t>
      </w:r>
    </w:p>
    <w:p w14:paraId="162BF3A7" w14:textId="4D6545E0" w:rsidR="00AB36D1" w:rsidRPr="00AB36D1" w:rsidRDefault="00380646" w:rsidP="00AB36D1">
      <w:pPr>
        <w:pStyle w:val="ListParagraph"/>
        <w:numPr>
          <w:ilvl w:val="1"/>
          <w:numId w:val="15"/>
        </w:numPr>
        <w:tabs>
          <w:tab w:val="clear" w:pos="1440"/>
        </w:tabs>
        <w:spacing w:before="100" w:beforeAutospacing="1" w:after="100" w:afterAutospacing="1" w:line="240" w:lineRule="auto"/>
        <w:ind w:left="117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Nonp</w:t>
      </w:r>
      <w:bookmarkStart w:id="0" w:name="_GoBack"/>
      <w:bookmarkEnd w:id="0"/>
      <w:r w:rsidR="00AB36D1" w:rsidRPr="00AB36D1">
        <w:rPr>
          <w:rFonts w:eastAsia="Times New Roman" w:cs="Arial"/>
          <w:sz w:val="24"/>
          <w:szCs w:val="24"/>
        </w:rPr>
        <w:t xml:space="preserve">harmacologic interventions, including modality, and frequency </w:t>
      </w:r>
    </w:p>
    <w:p w14:paraId="2F2F1CDE" w14:textId="77777777" w:rsidR="00AB36D1" w:rsidRPr="00AB36D1" w:rsidRDefault="00AB36D1" w:rsidP="00AB36D1">
      <w:pPr>
        <w:pStyle w:val="ListParagraph"/>
        <w:numPr>
          <w:ilvl w:val="1"/>
          <w:numId w:val="15"/>
        </w:numPr>
        <w:tabs>
          <w:tab w:val="clear" w:pos="1440"/>
        </w:tabs>
        <w:spacing w:before="100" w:beforeAutospacing="1" w:after="100" w:afterAutospacing="1" w:line="240" w:lineRule="auto"/>
        <w:ind w:left="1170"/>
        <w:rPr>
          <w:rFonts w:eastAsia="Times New Roman" w:cs="Arial"/>
          <w:sz w:val="24"/>
          <w:szCs w:val="24"/>
        </w:rPr>
      </w:pPr>
      <w:r w:rsidRPr="00AB36D1">
        <w:rPr>
          <w:rFonts w:eastAsia="Times New Roman" w:cs="Arial"/>
          <w:sz w:val="24"/>
          <w:szCs w:val="24"/>
        </w:rPr>
        <w:t>Education, including health promotion, maintenance, and psychosocial needs</w:t>
      </w:r>
    </w:p>
    <w:p w14:paraId="3D734A43" w14:textId="77777777" w:rsidR="00AB36D1" w:rsidRPr="00AB36D1" w:rsidRDefault="00AB36D1" w:rsidP="00AB36D1">
      <w:pPr>
        <w:pStyle w:val="ListParagraph"/>
        <w:numPr>
          <w:ilvl w:val="1"/>
          <w:numId w:val="15"/>
        </w:numPr>
        <w:tabs>
          <w:tab w:val="clear" w:pos="1440"/>
        </w:tabs>
        <w:spacing w:before="100" w:beforeAutospacing="1" w:after="100" w:afterAutospacing="1" w:line="240" w:lineRule="auto"/>
        <w:ind w:left="1170"/>
        <w:rPr>
          <w:rFonts w:eastAsia="Times New Roman" w:cs="Arial"/>
          <w:sz w:val="24"/>
          <w:szCs w:val="24"/>
        </w:rPr>
      </w:pPr>
      <w:r w:rsidRPr="00AB36D1">
        <w:rPr>
          <w:rFonts w:eastAsia="Times New Roman" w:cs="Arial"/>
          <w:sz w:val="24"/>
          <w:szCs w:val="24"/>
        </w:rPr>
        <w:t>Safety Plan</w:t>
      </w:r>
    </w:p>
    <w:p w14:paraId="0AF4CF79" w14:textId="77777777" w:rsidR="00AB36D1" w:rsidRPr="00AB36D1" w:rsidRDefault="00AB36D1" w:rsidP="00AB36D1">
      <w:pPr>
        <w:pStyle w:val="ListParagraph"/>
        <w:numPr>
          <w:ilvl w:val="1"/>
          <w:numId w:val="15"/>
        </w:numPr>
        <w:tabs>
          <w:tab w:val="clear" w:pos="1440"/>
        </w:tabs>
        <w:spacing w:before="100" w:beforeAutospacing="1" w:after="100" w:afterAutospacing="1" w:line="240" w:lineRule="auto"/>
        <w:ind w:left="1170"/>
        <w:rPr>
          <w:rFonts w:eastAsia="Times New Roman" w:cs="Arial"/>
          <w:sz w:val="24"/>
          <w:szCs w:val="24"/>
        </w:rPr>
      </w:pPr>
      <w:r w:rsidRPr="00AB36D1">
        <w:rPr>
          <w:rFonts w:eastAsia="Times New Roman" w:cs="Arial"/>
          <w:sz w:val="24"/>
          <w:szCs w:val="24"/>
        </w:rPr>
        <w:t>Referrals required</w:t>
      </w:r>
    </w:p>
    <w:p w14:paraId="6CC81458" w14:textId="77777777" w:rsidR="00AB36D1" w:rsidRPr="00AB36D1" w:rsidRDefault="00AB36D1" w:rsidP="00AB36D1">
      <w:pPr>
        <w:pStyle w:val="ListParagraph"/>
        <w:numPr>
          <w:ilvl w:val="1"/>
          <w:numId w:val="15"/>
        </w:numPr>
        <w:tabs>
          <w:tab w:val="clear" w:pos="1440"/>
        </w:tabs>
        <w:spacing w:before="100" w:beforeAutospacing="1" w:after="100" w:afterAutospacing="1" w:line="240" w:lineRule="auto"/>
        <w:ind w:left="1170"/>
        <w:rPr>
          <w:rFonts w:eastAsia="Times New Roman" w:cs="Arial"/>
          <w:sz w:val="24"/>
          <w:szCs w:val="24"/>
        </w:rPr>
      </w:pPr>
      <w:r w:rsidRPr="00AB36D1">
        <w:rPr>
          <w:rFonts w:eastAsia="Times New Roman" w:cs="Arial"/>
          <w:sz w:val="24"/>
          <w:szCs w:val="24"/>
        </w:rPr>
        <w:t>Follow-up, including return to clinic (RTC) in what time frame and reason, including any labs that are needed for next visit</w:t>
      </w:r>
    </w:p>
    <w:p w14:paraId="67EDF9A4" w14:textId="77777777" w:rsidR="00144555" w:rsidRPr="00AB36D1" w:rsidRDefault="00144555" w:rsidP="00144555">
      <w:pPr>
        <w:pStyle w:val="NoSpacing"/>
        <w:rPr>
          <w:rFonts w:asciiTheme="minorHAnsi" w:hAnsiTheme="minorHAnsi"/>
          <w:sz w:val="24"/>
          <w:szCs w:val="24"/>
        </w:rPr>
      </w:pPr>
    </w:p>
    <w:p w14:paraId="7AA23517" w14:textId="217D6A4A" w:rsidR="001741F1" w:rsidRPr="00AB36D1" w:rsidRDefault="001529E6" w:rsidP="00144555">
      <w:pPr>
        <w:pStyle w:val="NoSpacing"/>
        <w:rPr>
          <w:rFonts w:asciiTheme="minorHAnsi" w:hAnsiTheme="minorHAnsi"/>
          <w:sz w:val="24"/>
          <w:szCs w:val="24"/>
        </w:rPr>
      </w:pPr>
      <w:r w:rsidRPr="00AB36D1">
        <w:rPr>
          <w:rFonts w:asciiTheme="minorHAnsi" w:hAnsiTheme="minorHAnsi"/>
          <w:sz w:val="24"/>
          <w:szCs w:val="24"/>
        </w:rPr>
        <w:t xml:space="preserve">Include current supportive evidence in your responses to the questions above using </w:t>
      </w:r>
      <w:r w:rsidR="00884C00" w:rsidRPr="00AB36D1">
        <w:rPr>
          <w:rFonts w:asciiTheme="minorHAnsi" w:hAnsiTheme="minorHAnsi"/>
          <w:sz w:val="24"/>
          <w:szCs w:val="24"/>
        </w:rPr>
        <w:t>two</w:t>
      </w:r>
      <w:r w:rsidRPr="00AB36D1">
        <w:rPr>
          <w:rFonts w:asciiTheme="minorHAnsi" w:hAnsiTheme="minorHAnsi"/>
          <w:sz w:val="24"/>
          <w:szCs w:val="24"/>
        </w:rPr>
        <w:t xml:space="preserve"> required resources from this week’s materials and </w:t>
      </w:r>
      <w:r w:rsidR="00884C00" w:rsidRPr="00AB36D1">
        <w:rPr>
          <w:rFonts w:asciiTheme="minorHAnsi" w:hAnsiTheme="minorHAnsi"/>
          <w:sz w:val="24"/>
          <w:szCs w:val="24"/>
        </w:rPr>
        <w:t>one</w:t>
      </w:r>
      <w:r w:rsidRPr="00AB36D1">
        <w:rPr>
          <w:rFonts w:asciiTheme="minorHAnsi" w:hAnsiTheme="minorHAnsi"/>
          <w:sz w:val="24"/>
          <w:szCs w:val="24"/>
        </w:rPr>
        <w:t xml:space="preserve"> new resource.</w:t>
      </w:r>
      <w:r w:rsidR="00D84693" w:rsidRPr="00AB36D1">
        <w:rPr>
          <w:rFonts w:asciiTheme="minorHAnsi" w:hAnsiTheme="minorHAnsi"/>
          <w:sz w:val="24"/>
          <w:szCs w:val="24"/>
        </w:rPr>
        <w:t xml:space="preserve"> </w:t>
      </w:r>
      <w:r w:rsidRPr="00AB36D1">
        <w:rPr>
          <w:rFonts w:asciiTheme="minorHAnsi" w:hAnsiTheme="minorHAnsi"/>
          <w:sz w:val="24"/>
          <w:szCs w:val="24"/>
        </w:rPr>
        <w:t>National guidelines should also be considered with treatment plans.</w:t>
      </w:r>
    </w:p>
    <w:sectPr w:rsidR="001741F1" w:rsidRPr="00AB36D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5CEA1" w14:textId="77777777" w:rsidR="00DF3AAF" w:rsidRDefault="00DF3AAF" w:rsidP="001E4EE4">
      <w:pPr>
        <w:spacing w:after="0" w:line="240" w:lineRule="auto"/>
      </w:pPr>
      <w:r>
        <w:separator/>
      </w:r>
    </w:p>
  </w:endnote>
  <w:endnote w:type="continuationSeparator" w:id="0">
    <w:p w14:paraId="6E6F44DC" w14:textId="77777777" w:rsidR="00DF3AAF" w:rsidRDefault="00DF3AAF" w:rsidP="001E4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2289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F1D7F5" w14:textId="4D12755E" w:rsidR="00DA775B" w:rsidRDefault="00DA775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064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064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19B156" w14:textId="77777777" w:rsidR="00DA775B" w:rsidRDefault="00DA77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9DADB" w14:textId="77777777" w:rsidR="00DF3AAF" w:rsidRDefault="00DF3AAF" w:rsidP="001E4EE4">
      <w:pPr>
        <w:spacing w:after="0" w:line="240" w:lineRule="auto"/>
      </w:pPr>
      <w:r>
        <w:separator/>
      </w:r>
    </w:p>
  </w:footnote>
  <w:footnote w:type="continuationSeparator" w:id="0">
    <w:p w14:paraId="53EA7F8C" w14:textId="77777777" w:rsidR="00DF3AAF" w:rsidRDefault="00DF3AAF" w:rsidP="001E4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90AD5"/>
    <w:multiLevelType w:val="hybridMultilevel"/>
    <w:tmpl w:val="D6AC3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C160E"/>
    <w:multiLevelType w:val="multilevel"/>
    <w:tmpl w:val="7352A2D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2A45640"/>
    <w:multiLevelType w:val="hybridMultilevel"/>
    <w:tmpl w:val="149641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4D6EF3"/>
    <w:multiLevelType w:val="multilevel"/>
    <w:tmpl w:val="536253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E26BD7"/>
    <w:multiLevelType w:val="multilevel"/>
    <w:tmpl w:val="CC3A55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DEE4637"/>
    <w:multiLevelType w:val="hybridMultilevel"/>
    <w:tmpl w:val="8D206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47A96"/>
    <w:multiLevelType w:val="hybridMultilevel"/>
    <w:tmpl w:val="27681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14181"/>
    <w:multiLevelType w:val="hybridMultilevel"/>
    <w:tmpl w:val="6A6E5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50B20"/>
    <w:multiLevelType w:val="hybridMultilevel"/>
    <w:tmpl w:val="C7FED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A2AFA"/>
    <w:multiLevelType w:val="multilevel"/>
    <w:tmpl w:val="CADC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3033AA"/>
    <w:multiLevelType w:val="hybridMultilevel"/>
    <w:tmpl w:val="C27EF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72CF0"/>
    <w:multiLevelType w:val="hybridMultilevel"/>
    <w:tmpl w:val="6F2EA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407E1"/>
    <w:multiLevelType w:val="multilevel"/>
    <w:tmpl w:val="FAF8C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C639E4"/>
    <w:multiLevelType w:val="hybridMultilevel"/>
    <w:tmpl w:val="4BCA0F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984279"/>
    <w:multiLevelType w:val="multilevel"/>
    <w:tmpl w:val="BBD4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13"/>
  </w:num>
  <w:num w:numId="8">
    <w:abstractNumId w:val="0"/>
  </w:num>
  <w:num w:numId="9">
    <w:abstractNumId w:val="8"/>
  </w:num>
  <w:num w:numId="10">
    <w:abstractNumId w:val="7"/>
  </w:num>
  <w:num w:numId="11">
    <w:abstractNumId w:val="11"/>
  </w:num>
  <w:num w:numId="12">
    <w:abstractNumId w:val="10"/>
  </w:num>
  <w:num w:numId="13">
    <w:abstractNumId w:val="12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F1"/>
    <w:rsid w:val="00007A43"/>
    <w:rsid w:val="00016123"/>
    <w:rsid w:val="00036364"/>
    <w:rsid w:val="00056F3E"/>
    <w:rsid w:val="00144555"/>
    <w:rsid w:val="001465EA"/>
    <w:rsid w:val="001529E6"/>
    <w:rsid w:val="00152B7D"/>
    <w:rsid w:val="00154821"/>
    <w:rsid w:val="00160CF2"/>
    <w:rsid w:val="00172AFC"/>
    <w:rsid w:val="001741F1"/>
    <w:rsid w:val="001E4EE4"/>
    <w:rsid w:val="001F205D"/>
    <w:rsid w:val="001F6335"/>
    <w:rsid w:val="00206EE2"/>
    <w:rsid w:val="0023140A"/>
    <w:rsid w:val="002513A2"/>
    <w:rsid w:val="00265867"/>
    <w:rsid w:val="002C4E06"/>
    <w:rsid w:val="003172FD"/>
    <w:rsid w:val="00380646"/>
    <w:rsid w:val="00385FDB"/>
    <w:rsid w:val="003D0A13"/>
    <w:rsid w:val="003D3D64"/>
    <w:rsid w:val="00424618"/>
    <w:rsid w:val="0047535D"/>
    <w:rsid w:val="004F5687"/>
    <w:rsid w:val="00521F71"/>
    <w:rsid w:val="00524A80"/>
    <w:rsid w:val="00530719"/>
    <w:rsid w:val="00564138"/>
    <w:rsid w:val="005E4062"/>
    <w:rsid w:val="006254EC"/>
    <w:rsid w:val="00723452"/>
    <w:rsid w:val="007455D2"/>
    <w:rsid w:val="007C7E76"/>
    <w:rsid w:val="007E6A70"/>
    <w:rsid w:val="00884C00"/>
    <w:rsid w:val="009C071F"/>
    <w:rsid w:val="00A0323F"/>
    <w:rsid w:val="00A722A4"/>
    <w:rsid w:val="00A960AF"/>
    <w:rsid w:val="00AB1DE4"/>
    <w:rsid w:val="00AB36D1"/>
    <w:rsid w:val="00AC4499"/>
    <w:rsid w:val="00AD624C"/>
    <w:rsid w:val="00B478EF"/>
    <w:rsid w:val="00B63C20"/>
    <w:rsid w:val="00BC33D5"/>
    <w:rsid w:val="00BD6157"/>
    <w:rsid w:val="00C07043"/>
    <w:rsid w:val="00C317F9"/>
    <w:rsid w:val="00C7012F"/>
    <w:rsid w:val="00D74A8F"/>
    <w:rsid w:val="00D84693"/>
    <w:rsid w:val="00D855A4"/>
    <w:rsid w:val="00DA38C4"/>
    <w:rsid w:val="00DA775B"/>
    <w:rsid w:val="00DB4821"/>
    <w:rsid w:val="00DF3AAF"/>
    <w:rsid w:val="00E05715"/>
    <w:rsid w:val="00E0692C"/>
    <w:rsid w:val="00E173C9"/>
    <w:rsid w:val="00F143BF"/>
    <w:rsid w:val="00F82634"/>
    <w:rsid w:val="00FA5F87"/>
    <w:rsid w:val="00FF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ACA63"/>
  <w15:chartTrackingRefBased/>
  <w15:docId w15:val="{F07350E7-EC6F-4289-B648-BA26ABF5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741F1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633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1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E4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EE4"/>
    <w:rPr>
      <w:rFonts w:ascii="Calibri" w:eastAsia="Calibri" w:hAnsi="Calibri" w:cs="Calibri"/>
      <w:color w:val="00000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E4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EE4"/>
    <w:rPr>
      <w:rFonts w:ascii="Calibri" w:eastAsia="Calibri" w:hAnsi="Calibri" w:cs="Calibri"/>
      <w:color w:val="000000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1F6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529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52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14455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zh-CN"/>
    </w:rPr>
  </w:style>
  <w:style w:type="paragraph" w:styleId="Revision">
    <w:name w:val="Revision"/>
    <w:hidden/>
    <w:uiPriority w:val="99"/>
    <w:semiHidden/>
    <w:rsid w:val="00521F71"/>
    <w:pPr>
      <w:spacing w:after="0" w:line="240" w:lineRule="auto"/>
    </w:pPr>
    <w:rPr>
      <w:rFonts w:ascii="Calibri" w:eastAsia="Calibri" w:hAnsi="Calibri" w:cs="Calibri"/>
      <w:color w:val="00000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F71"/>
    <w:rPr>
      <w:rFonts w:ascii="Segoe UI" w:eastAsia="Calibri" w:hAnsi="Segoe UI" w:cs="Segoe UI"/>
      <w:color w:val="000000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206E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6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Clark</dc:creator>
  <cp:keywords/>
  <dc:description/>
  <cp:lastModifiedBy>Microsoft account</cp:lastModifiedBy>
  <cp:revision>20</cp:revision>
  <dcterms:created xsi:type="dcterms:W3CDTF">2019-06-10T19:58:00Z</dcterms:created>
  <dcterms:modified xsi:type="dcterms:W3CDTF">2021-10-26T20:08:00Z</dcterms:modified>
</cp:coreProperties>
</file>