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82A1" w14:textId="6A4B4FF5" w:rsidR="00233042" w:rsidRDefault="0DFA1F37" w:rsidP="00233042">
      <w:pPr>
        <w:pStyle w:val="Heading1"/>
      </w:pPr>
      <w:bookmarkStart w:id="0" w:name="_GoBack"/>
      <w:bookmarkEnd w:id="0"/>
      <w:r w:rsidRPr="00CB019D">
        <w:t xml:space="preserve">Week </w:t>
      </w:r>
      <w:r w:rsidR="00CE123C">
        <w:t>9</w:t>
      </w:r>
      <w:r w:rsidRPr="00CB019D">
        <w:t xml:space="preserve"> Team </w:t>
      </w:r>
      <w:r w:rsidR="000E2A19">
        <w:t>C</w:t>
      </w:r>
      <w:r w:rsidRPr="00CB019D">
        <w:t xml:space="preserve"> </w:t>
      </w:r>
      <w:r w:rsidR="007E7867">
        <w:t>Worksheet</w:t>
      </w:r>
    </w:p>
    <w:p w14:paraId="608AA1CE" w14:textId="50046927" w:rsidR="00233042" w:rsidRPr="00233042" w:rsidRDefault="002A5A8A" w:rsidP="00233042">
      <w:pPr>
        <w:pStyle w:val="Heading2"/>
        <w:rPr>
          <w:rFonts w:eastAsia="Calibri Light"/>
          <w:sz w:val="32"/>
          <w:szCs w:val="32"/>
        </w:rPr>
      </w:pPr>
      <w:r w:rsidRPr="002A5A8A">
        <w:t>Neurologic Trauma/Disorders</w:t>
      </w:r>
    </w:p>
    <w:p w14:paraId="38763BC9" w14:textId="251BFD58" w:rsidR="002A5A8A" w:rsidRPr="002A5A8A" w:rsidRDefault="002A5A8A" w:rsidP="002A5A8A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A5A8A">
        <w:rPr>
          <w:rFonts w:ascii="Arial" w:eastAsia="Calibri Light" w:hAnsi="Arial" w:cs="Arial"/>
          <w:color w:val="000000" w:themeColor="text1"/>
        </w:rPr>
        <w:t xml:space="preserve">What is a subdural hematoma? In your definition, be sure to include location, common causes, and time to development. What signs and symptoms would you expect a patient with a subdural hematoma to exhibit? </w:t>
      </w:r>
    </w:p>
    <w:p w14:paraId="2AE05F65" w14:textId="3DD2ED43" w:rsidR="002A5A8A" w:rsidRPr="002A5A8A" w:rsidRDefault="002A5A8A" w:rsidP="002A5A8A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A5A8A">
        <w:rPr>
          <w:rFonts w:ascii="Arial" w:eastAsia="Calibri Light" w:hAnsi="Arial" w:cs="Arial"/>
          <w:color w:val="000000" w:themeColor="text1"/>
        </w:rPr>
        <w:t>Spinal cord injury can occur anywhere along the spine. Is injury to the cervical spine or lumbar spine more critical</w:t>
      </w:r>
      <w:r w:rsidR="00932774">
        <w:rPr>
          <w:rFonts w:ascii="Arial" w:eastAsia="Calibri Light" w:hAnsi="Arial" w:cs="Arial"/>
          <w:color w:val="000000" w:themeColor="text1"/>
        </w:rPr>
        <w:t>?</w:t>
      </w:r>
      <w:r w:rsidRPr="002A5A8A">
        <w:rPr>
          <w:rFonts w:ascii="Arial" w:eastAsia="Calibri Light" w:hAnsi="Arial" w:cs="Arial"/>
          <w:color w:val="000000" w:themeColor="text1"/>
        </w:rPr>
        <w:t xml:space="preserve"> Using pathophysiology, explain why. </w:t>
      </w:r>
    </w:p>
    <w:p w14:paraId="7CB86334" w14:textId="5FE50A71" w:rsidR="002A5A8A" w:rsidRPr="002A5A8A" w:rsidRDefault="002A5A8A" w:rsidP="002A5A8A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A5A8A">
        <w:rPr>
          <w:rFonts w:ascii="Arial" w:eastAsia="Calibri Light" w:hAnsi="Arial" w:cs="Arial"/>
          <w:color w:val="000000" w:themeColor="text1"/>
        </w:rPr>
        <w:t>What is the difference between communicating and noncommunicating hydrocephalus</w:t>
      </w:r>
      <w:r w:rsidR="00593823">
        <w:rPr>
          <w:rFonts w:ascii="Arial" w:eastAsia="Calibri Light" w:hAnsi="Arial" w:cs="Arial"/>
          <w:color w:val="000000" w:themeColor="text1"/>
        </w:rPr>
        <w:t>?</w:t>
      </w:r>
      <w:r w:rsidRPr="002A5A8A">
        <w:rPr>
          <w:rFonts w:ascii="Arial" w:eastAsia="Calibri Light" w:hAnsi="Arial" w:cs="Arial"/>
          <w:color w:val="000000" w:themeColor="text1"/>
        </w:rPr>
        <w:t xml:space="preserve"> This can occur in infants, often with no focal signs. Explain why this is. </w:t>
      </w:r>
    </w:p>
    <w:p w14:paraId="48C2C6F7" w14:textId="75BD4645" w:rsidR="002A5A8A" w:rsidRPr="002A5A8A" w:rsidRDefault="002A5A8A" w:rsidP="002A5A8A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A5A8A">
        <w:rPr>
          <w:rFonts w:ascii="Arial" w:eastAsia="Calibri Light" w:hAnsi="Arial" w:cs="Arial"/>
          <w:color w:val="000000" w:themeColor="text1"/>
        </w:rPr>
        <w:t>What is the difference between a partial and a general seizure? Give an example of each</w:t>
      </w:r>
      <w:r w:rsidR="00932774">
        <w:rPr>
          <w:rFonts w:ascii="Arial" w:eastAsia="Calibri Light" w:hAnsi="Arial" w:cs="Arial"/>
          <w:color w:val="000000" w:themeColor="text1"/>
        </w:rPr>
        <w:t>,</w:t>
      </w:r>
      <w:r w:rsidRPr="002A5A8A">
        <w:rPr>
          <w:rFonts w:ascii="Arial" w:eastAsia="Calibri Light" w:hAnsi="Arial" w:cs="Arial"/>
          <w:color w:val="000000" w:themeColor="text1"/>
        </w:rPr>
        <w:t xml:space="preserve"> and describe what you might expect to observe from a patient experiencing each type. </w:t>
      </w:r>
    </w:p>
    <w:p w14:paraId="7357BBFB" w14:textId="77777777" w:rsidR="002A5A8A" w:rsidRPr="002A5A8A" w:rsidRDefault="002A5A8A" w:rsidP="002A5A8A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A5A8A">
        <w:rPr>
          <w:rFonts w:ascii="Arial" w:eastAsia="Calibri Light" w:hAnsi="Arial" w:cs="Arial"/>
          <w:color w:val="000000" w:themeColor="text1"/>
        </w:rPr>
        <w:t>Describe where you might expect to find plaques that cause the following early signs of multiple sclerosis: diplopia, tremors in the legs, facial weakness.</w:t>
      </w:r>
    </w:p>
    <w:p w14:paraId="2C078E63" w14:textId="6C1D1139" w:rsidR="001E616E" w:rsidRPr="002A5A8A" w:rsidRDefault="002A5A8A" w:rsidP="002A5A8A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A5A8A">
        <w:rPr>
          <w:rFonts w:ascii="Arial" w:eastAsia="Calibri Light" w:hAnsi="Arial" w:cs="Arial"/>
          <w:color w:val="000000" w:themeColor="text1"/>
        </w:rPr>
        <w:t>Describe three common manifestations that can be observed in a person with Parkinson's disease. Why might these make it difficult for patients to maintain adequate nutrition and hydration? What potential complications may ensue?</w:t>
      </w:r>
    </w:p>
    <w:sectPr w:rsidR="001E616E" w:rsidRPr="002A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B33"/>
    <w:multiLevelType w:val="hybridMultilevel"/>
    <w:tmpl w:val="31E6BE14"/>
    <w:lvl w:ilvl="0" w:tplc="7DC8D388">
      <w:start w:val="1"/>
      <w:numFmt w:val="decimal"/>
      <w:lvlText w:val="%1."/>
      <w:lvlJc w:val="left"/>
      <w:pPr>
        <w:ind w:left="720" w:hanging="360"/>
      </w:pPr>
    </w:lvl>
    <w:lvl w:ilvl="1" w:tplc="9B1A9F74">
      <w:start w:val="1"/>
      <w:numFmt w:val="lowerLetter"/>
      <w:lvlText w:val="%2."/>
      <w:lvlJc w:val="left"/>
      <w:pPr>
        <w:ind w:left="1440" w:hanging="360"/>
      </w:pPr>
    </w:lvl>
    <w:lvl w:ilvl="2" w:tplc="BF0E1FAC">
      <w:start w:val="1"/>
      <w:numFmt w:val="lowerRoman"/>
      <w:lvlText w:val="%3."/>
      <w:lvlJc w:val="right"/>
      <w:pPr>
        <w:ind w:left="2160" w:hanging="180"/>
      </w:pPr>
    </w:lvl>
    <w:lvl w:ilvl="3" w:tplc="8922689A">
      <w:start w:val="1"/>
      <w:numFmt w:val="decimal"/>
      <w:lvlText w:val="%4."/>
      <w:lvlJc w:val="left"/>
      <w:pPr>
        <w:ind w:left="2880" w:hanging="360"/>
      </w:pPr>
    </w:lvl>
    <w:lvl w:ilvl="4" w:tplc="62C822CC">
      <w:start w:val="1"/>
      <w:numFmt w:val="lowerLetter"/>
      <w:lvlText w:val="%5."/>
      <w:lvlJc w:val="left"/>
      <w:pPr>
        <w:ind w:left="3600" w:hanging="360"/>
      </w:pPr>
    </w:lvl>
    <w:lvl w:ilvl="5" w:tplc="5DCCD846">
      <w:start w:val="1"/>
      <w:numFmt w:val="lowerRoman"/>
      <w:lvlText w:val="%6."/>
      <w:lvlJc w:val="right"/>
      <w:pPr>
        <w:ind w:left="4320" w:hanging="180"/>
      </w:pPr>
    </w:lvl>
    <w:lvl w:ilvl="6" w:tplc="89589290">
      <w:start w:val="1"/>
      <w:numFmt w:val="decimal"/>
      <w:lvlText w:val="%7."/>
      <w:lvlJc w:val="left"/>
      <w:pPr>
        <w:ind w:left="5040" w:hanging="360"/>
      </w:pPr>
    </w:lvl>
    <w:lvl w:ilvl="7" w:tplc="06F06BE2">
      <w:start w:val="1"/>
      <w:numFmt w:val="lowerLetter"/>
      <w:lvlText w:val="%8."/>
      <w:lvlJc w:val="left"/>
      <w:pPr>
        <w:ind w:left="5760" w:hanging="360"/>
      </w:pPr>
    </w:lvl>
    <w:lvl w:ilvl="8" w:tplc="34A057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FDD61"/>
    <w:rsid w:val="000E2A19"/>
    <w:rsid w:val="001E616E"/>
    <w:rsid w:val="00210ECF"/>
    <w:rsid w:val="00233042"/>
    <w:rsid w:val="002A5A8A"/>
    <w:rsid w:val="00593823"/>
    <w:rsid w:val="007E7867"/>
    <w:rsid w:val="00932774"/>
    <w:rsid w:val="00CA7A00"/>
    <w:rsid w:val="00CB019D"/>
    <w:rsid w:val="00CE123C"/>
    <w:rsid w:val="0D0FDD61"/>
    <w:rsid w:val="0DFA1F37"/>
    <w:rsid w:val="1EECB42B"/>
    <w:rsid w:val="7B099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DD61"/>
  <w15:chartTrackingRefBased/>
  <w15:docId w15:val="{CA660AED-EB53-4BA6-8018-64CAA01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19D"/>
    <w:pPr>
      <w:keepNext/>
      <w:keepLines/>
      <w:spacing w:before="240" w:after="0"/>
      <w:outlineLvl w:val="0"/>
    </w:pPr>
    <w:rPr>
      <w:rFonts w:ascii="Arial" w:eastAsia="Calibri Light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23C"/>
    <w:pPr>
      <w:keepNext/>
      <w:keepLines/>
      <w:spacing w:before="40" w:after="0"/>
      <w:outlineLvl w:val="1"/>
    </w:pPr>
    <w:rPr>
      <w:rFonts w:ascii="Arial" w:eastAsiaTheme="majorEastAsia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23C"/>
    <w:rPr>
      <w:rFonts w:ascii="Arial" w:eastAsiaTheme="majorEastAsia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19D"/>
    <w:rPr>
      <w:rFonts w:ascii="Arial" w:eastAsia="Calibri Light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2" ma:contentTypeDescription="Create a new document." ma:contentTypeScope="" ma:versionID="6d8d674086025b0d31ffad4dac8693d8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bbb9c7ff242610ba437434cb8ca75607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903C9-3AB9-4859-9973-EEE4056B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C14C6-69F1-4B1D-9F42-7A812C022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FB72-B6A5-4DA9-A7A1-9496808C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NU606 Week 8 Team A Worksheet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NU606 Week 8 Team A Worksheet</dc:title>
  <dc:subject/>
  <dc:creator>Crowley Karen</dc:creator>
  <cp:keywords/>
  <dc:description/>
  <cp:lastModifiedBy>Stanley, Gerald</cp:lastModifiedBy>
  <cp:revision>2</cp:revision>
  <dcterms:created xsi:type="dcterms:W3CDTF">2020-09-21T17:48:00Z</dcterms:created>
  <dcterms:modified xsi:type="dcterms:W3CDTF">2020-09-21T17:48:00Z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