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d1f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d1f"/>
          <w:sz w:val="27"/>
          <w:szCs w:val="27"/>
          <w:u w:val="none"/>
          <w:shd w:fill="auto" w:val="clear"/>
          <w:vertAlign w:val="baseline"/>
          <w:rtl w:val="0"/>
        </w:rPr>
        <w:t xml:space="preserve">Week 2 Financing and Access to Care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d1f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d1f"/>
          <w:sz w:val="27"/>
          <w:szCs w:val="27"/>
          <w:u w:val="none"/>
          <w:shd w:fill="auto" w:val="clear"/>
          <w:vertAlign w:val="baseline"/>
          <w:rtl w:val="0"/>
        </w:rPr>
        <w:t xml:space="preserve">Policy Events at the Harvard School of Public Health</w:t>
      </w:r>
    </w:p>
    <w:p w:rsidR="00000000" w:rsidDel="00000000" w:rsidP="00000000" w:rsidRDefault="00000000" w:rsidRPr="00000000" w14:paraId="00000003">
      <w:pPr>
        <w:pBdr>
          <w:bottom w:color="ededed" w:space="0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ededed" w:space="0" w:sz="6" w:val="single"/>
        </w:pBdr>
        <w:rPr>
          <w:rFonts w:ascii="Times New Roman" w:cs="Times New Roman" w:eastAsia="Times New Roman" w:hAnsi="Times New Roman"/>
          <w:b w:val="1"/>
          <w:color w:val="a4192f"/>
          <w:sz w:val="48"/>
          <w:szCs w:val="4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a4192f"/>
            <w:u w:val="single"/>
            <w:rtl w:val="0"/>
          </w:rPr>
          <w:t xml:space="preserve">The Future of National Health Insurance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a4192f"/>
            <w:rtl w:val="0"/>
          </w:rPr>
          <w:br w:type="textWrapping"/>
          <w:t xml:space="preserve">Debates During a U.S. Presidential Election Year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rtl w:val="0"/>
        </w:rPr>
        <w:t xml:space="preserve">January 13th,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ededed" w:space="0" w:sz="6" w:val="single"/>
        </w:pBdr>
        <w:rPr>
          <w:rFonts w:ascii="Times New Roman" w:cs="Times New Roman" w:eastAsia="Times New Roman" w:hAnsi="Times New Roman"/>
          <w:b w:val="1"/>
          <w:color w:val="a4192f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a4192f"/>
            <w:u w:val="single"/>
            <w:rtl w:val="0"/>
          </w:rPr>
          <w:t xml:space="preserve">Being Seriously Ill In the U.S.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a4192f"/>
            <w:rtl w:val="0"/>
          </w:rPr>
          <w:br w:type="textWrapping"/>
          <w:t xml:space="preserve">Financial and Healthcare Impacts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5th, 2018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a4192f"/>
            <w:u w:val="single"/>
            <w:rtl w:val="0"/>
          </w:rPr>
          <w:t xml:space="preserve">The Health and Economic Concerns of Rural Americans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a4192f"/>
            <w:rtl w:val="0"/>
          </w:rPr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9th,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ededed" w:space="0" w:sz="6" w:val="singl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Policy Events at the Boston University School of Public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Single Payer Health Care: Aspirations and Realities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28, 2019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65b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2ec1dc"/>
            <w:sz w:val="24"/>
            <w:szCs w:val="24"/>
            <w:highlight w:val="white"/>
            <w:u w:val="single"/>
            <w:vertAlign w:val="baseline"/>
            <w:rtl w:val="0"/>
          </w:rPr>
          <w:t xml:space="preserve">Medicare for All. Is It Really Feasible?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c1dc"/>
          <w:sz w:val="24"/>
          <w:szCs w:val="24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65b"/>
          <w:sz w:val="24"/>
          <w:szCs w:val="24"/>
          <w:highlight w:val="white"/>
          <w:u w:val="none"/>
          <w:vertAlign w:val="baseline"/>
          <w:rtl w:val="0"/>
        </w:rPr>
        <w:t xml:space="preserve">April 29,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c1dc"/>
          <w:sz w:val="27"/>
          <w:szCs w:val="27"/>
          <w:u w:val="singl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2ec1d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 Conservative Case for Universal Coverage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ec1dc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d1f"/>
          <w:sz w:val="24"/>
          <w:szCs w:val="24"/>
          <w:u w:val="none"/>
          <w:shd w:fill="auto" w:val="clear"/>
          <w:vertAlign w:val="baseline"/>
          <w:rtl w:val="0"/>
        </w:rPr>
        <w:t xml:space="preserve">April 18, 2018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ec1dc"/>
          <w:sz w:val="27"/>
          <w:szCs w:val="27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5f565b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5f565b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heforum.sph.harvard.edu/events/the-health-and-economic-concerns-of-rural-americans/" TargetMode="External"/><Relationship Id="rId10" Type="http://schemas.openxmlformats.org/officeDocument/2006/relationships/hyperlink" Target="https://theforum.sph.harvard.edu/events/the-health-and-economic-concerns-of-rural-americans/" TargetMode="External"/><Relationship Id="rId13" Type="http://schemas.openxmlformats.org/officeDocument/2006/relationships/hyperlink" Target="https://www.bu.edu/sph/news-events/signature-programs/public-health-fora/medicare-for-all-is-it-really-feasible/" TargetMode="External"/><Relationship Id="rId12" Type="http://schemas.openxmlformats.org/officeDocument/2006/relationships/hyperlink" Target="https://www.bu.edu/sph/news-events/signature-programs/deans-seminars/single-payer-health-care-aspirations-and-realiti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forum.sph.harvard.edu/events/being-seriously-ill-in-the-u-s/" TargetMode="External"/><Relationship Id="rId14" Type="http://schemas.openxmlformats.org/officeDocument/2006/relationships/hyperlink" Target="https://www.bu.edu/sph/news-events/signature-programs/public-health-fora/the-conservative-case-for-universal-coverage/" TargetMode="External"/><Relationship Id="rId5" Type="http://schemas.openxmlformats.org/officeDocument/2006/relationships/styles" Target="styles.xml"/><Relationship Id="rId6" Type="http://schemas.openxmlformats.org/officeDocument/2006/relationships/hyperlink" Target="https://theforum.sph.harvard.edu/events/the-future-of-national-health-insurance/" TargetMode="External"/><Relationship Id="rId7" Type="http://schemas.openxmlformats.org/officeDocument/2006/relationships/hyperlink" Target="https://theforum.sph.harvard.edu/events/the-future-of-national-health-insurance/" TargetMode="External"/><Relationship Id="rId8" Type="http://schemas.openxmlformats.org/officeDocument/2006/relationships/hyperlink" Target="https://theforum.sph.harvard.edu/events/being-seriously-ill-in-the-u-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