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0EDB9" w14:textId="0F1E261E" w:rsidR="002153C4" w:rsidRDefault="002153C4" w:rsidP="002153C4">
      <w:pPr>
        <w:pStyle w:val="Heading1"/>
        <w:rPr>
          <w:rFonts w:ascii="Cambria" w:hAnsi="Cambria"/>
        </w:rPr>
      </w:pPr>
      <w:r>
        <w:t xml:space="preserve">TESTIMONY IN FAVOR </w:t>
      </w:r>
      <w:r>
        <w:t xml:space="preserve">OF H.R. </w:t>
      </w:r>
      <w:r w:rsidRPr="001C3F8B">
        <w:rPr>
          <w:rFonts w:ascii="Cambria" w:hAnsi="Cambria"/>
        </w:rPr>
        <w:t>2713</w:t>
      </w:r>
      <w:r>
        <w:rPr>
          <w:rFonts w:ascii="Cambria" w:hAnsi="Cambria"/>
        </w:rPr>
        <w:t xml:space="preserve">: </w:t>
      </w:r>
      <w:r w:rsidRPr="001C3F8B">
        <w:rPr>
          <w:rFonts w:ascii="Cambria" w:hAnsi="Cambria"/>
        </w:rPr>
        <w:t>Title VIII Nursing Workforce Reauthorization Act</w:t>
      </w:r>
    </w:p>
    <w:p w14:paraId="12A8FC2E" w14:textId="048A8943" w:rsidR="002153C4" w:rsidRPr="002153C4" w:rsidRDefault="002153C4" w:rsidP="002153C4">
      <w:pPr>
        <w:pStyle w:val="BodyText"/>
        <w:jc w:val="center"/>
      </w:pPr>
      <w:r>
        <w:t>HOUSE COMMITTEE ON WAYS AND MEANS</w:t>
      </w:r>
    </w:p>
    <w:p w14:paraId="61CF8F88" w14:textId="069B4E79" w:rsidR="002153C4" w:rsidRDefault="002153C4" w:rsidP="002153C4">
      <w:pPr>
        <w:spacing w:line="480" w:lineRule="auto"/>
        <w:jc w:val="center"/>
        <w:rPr>
          <w:rFonts w:ascii="Cambria" w:hAnsi="Cambria"/>
        </w:rPr>
      </w:pPr>
      <w:r>
        <w:rPr>
          <w:rFonts w:ascii="Cambria" w:hAnsi="Cambria"/>
        </w:rPr>
        <w:t>JANUARY 23, 2017</w:t>
      </w:r>
    </w:p>
    <w:p w14:paraId="40AFFC75" w14:textId="77777777" w:rsidR="00936C73" w:rsidRPr="001C3F8B" w:rsidRDefault="00EF4CDD" w:rsidP="001C3F8B">
      <w:pPr>
        <w:spacing w:line="480" w:lineRule="auto"/>
        <w:ind w:firstLine="720"/>
        <w:rPr>
          <w:rFonts w:ascii="Cambria" w:hAnsi="Cambria"/>
        </w:rPr>
      </w:pPr>
      <w:r w:rsidRPr="001C3F8B">
        <w:rPr>
          <w:rFonts w:ascii="Cambria" w:hAnsi="Cambria"/>
        </w:rPr>
        <w:t xml:space="preserve">Thank you for allowing me the opportunity to come and speak with you </w:t>
      </w:r>
      <w:r w:rsidR="00DC0D8A" w:rsidRPr="001C3F8B">
        <w:rPr>
          <w:rFonts w:ascii="Cambria" w:hAnsi="Cambria"/>
        </w:rPr>
        <w:t>here</w:t>
      </w:r>
      <w:r w:rsidRPr="001C3F8B">
        <w:rPr>
          <w:rFonts w:ascii="Cambria" w:hAnsi="Cambria"/>
        </w:rPr>
        <w:t xml:space="preserve"> today. </w:t>
      </w:r>
      <w:r w:rsidR="003451B5">
        <w:rPr>
          <w:rFonts w:ascii="Cambria" w:hAnsi="Cambria"/>
        </w:rPr>
        <w:t>My name is</w:t>
      </w:r>
      <w:r w:rsidR="00D64D53">
        <w:rPr>
          <w:rFonts w:ascii="Cambria" w:hAnsi="Cambria"/>
        </w:rPr>
        <w:t xml:space="preserve"> XXX</w:t>
      </w:r>
      <w:r w:rsidR="003451B5">
        <w:rPr>
          <w:rFonts w:ascii="Cambria" w:hAnsi="Cambria"/>
        </w:rPr>
        <w:t>. I am</w:t>
      </w:r>
      <w:r w:rsidR="00D64D53">
        <w:rPr>
          <w:rFonts w:ascii="Cambria" w:hAnsi="Cambria"/>
        </w:rPr>
        <w:t xml:space="preserve"> a registered n</w:t>
      </w:r>
      <w:r w:rsidR="00E173EB" w:rsidRPr="001C3F8B">
        <w:rPr>
          <w:rFonts w:ascii="Cambria" w:hAnsi="Cambria"/>
        </w:rPr>
        <w:t>urse,</w:t>
      </w:r>
      <w:r w:rsidR="000E3291" w:rsidRPr="001C3F8B">
        <w:rPr>
          <w:rFonts w:ascii="Cambria" w:hAnsi="Cambria"/>
        </w:rPr>
        <w:t xml:space="preserve"> curr</w:t>
      </w:r>
      <w:r w:rsidRPr="001C3F8B">
        <w:rPr>
          <w:rFonts w:ascii="Cambria" w:hAnsi="Cambria"/>
        </w:rPr>
        <w:t xml:space="preserve">ent graduate nursing student at </w:t>
      </w:r>
      <w:r w:rsidR="000E3291" w:rsidRPr="001C3F8B">
        <w:rPr>
          <w:rFonts w:ascii="Cambria" w:hAnsi="Cambria"/>
        </w:rPr>
        <w:t>Regis Co</w:t>
      </w:r>
      <w:r w:rsidR="00E173EB" w:rsidRPr="001C3F8B">
        <w:rPr>
          <w:rFonts w:ascii="Cambria" w:hAnsi="Cambria"/>
        </w:rPr>
        <w:t xml:space="preserve">llege, and </w:t>
      </w:r>
      <w:r w:rsidR="00D64D53">
        <w:rPr>
          <w:rFonts w:ascii="Cambria" w:hAnsi="Cambria"/>
        </w:rPr>
        <w:t xml:space="preserve">I am representing </w:t>
      </w:r>
      <w:r w:rsidR="00E173EB" w:rsidRPr="001C3F8B">
        <w:rPr>
          <w:rFonts w:ascii="Cambria" w:hAnsi="Cambria"/>
        </w:rPr>
        <w:t>the Am</w:t>
      </w:r>
      <w:r w:rsidR="00D64D53">
        <w:rPr>
          <w:rFonts w:ascii="Cambria" w:hAnsi="Cambria"/>
        </w:rPr>
        <w:t xml:space="preserve">erican Nurses Association (ANA) at this hearing. </w:t>
      </w:r>
    </w:p>
    <w:p w14:paraId="3A74F696" w14:textId="51C08C08" w:rsidR="00CB74DF" w:rsidRPr="001C3F8B" w:rsidRDefault="002E0218" w:rsidP="003451B5">
      <w:pPr>
        <w:spacing w:line="480" w:lineRule="auto"/>
        <w:ind w:firstLine="720"/>
        <w:rPr>
          <w:rFonts w:ascii="Cambria" w:hAnsi="Cambria"/>
        </w:rPr>
      </w:pPr>
      <w:r>
        <w:rPr>
          <w:rFonts w:ascii="Cambria" w:hAnsi="Cambria"/>
        </w:rPr>
        <w:t xml:space="preserve">I am here to testify in support of </w:t>
      </w:r>
      <w:r w:rsidR="001C3F8B">
        <w:rPr>
          <w:rFonts w:ascii="Cambria" w:hAnsi="Cambria"/>
        </w:rPr>
        <w:t xml:space="preserve">H.R. 2713, </w:t>
      </w:r>
      <w:r w:rsidR="00077C89" w:rsidRPr="001C3F8B">
        <w:rPr>
          <w:rFonts w:ascii="Cambria" w:hAnsi="Cambria"/>
        </w:rPr>
        <w:t>the Title VIII Nursing</w:t>
      </w:r>
      <w:r w:rsidR="003451B5">
        <w:rPr>
          <w:rFonts w:ascii="Cambria" w:hAnsi="Cambria"/>
        </w:rPr>
        <w:t xml:space="preserve"> Workforce Reauthorization Act. This bill was </w:t>
      </w:r>
      <w:r w:rsidR="00AE78E4" w:rsidRPr="001C3F8B">
        <w:rPr>
          <w:rFonts w:ascii="Cambria" w:hAnsi="Cambria"/>
        </w:rPr>
        <w:t>presented</w:t>
      </w:r>
      <w:r w:rsidR="00077C89" w:rsidRPr="001C3F8B">
        <w:rPr>
          <w:rFonts w:ascii="Cambria" w:hAnsi="Cambria"/>
        </w:rPr>
        <w:t xml:space="preserve"> just a few weeks ago</w:t>
      </w:r>
      <w:r w:rsidR="00AE78E4" w:rsidRPr="001C3F8B">
        <w:rPr>
          <w:rFonts w:ascii="Cambria" w:hAnsi="Cambria"/>
        </w:rPr>
        <w:t>, on June 10, 2015,</w:t>
      </w:r>
      <w:r w:rsidR="007055F3" w:rsidRPr="001C3F8B">
        <w:rPr>
          <w:rFonts w:ascii="Cambria" w:hAnsi="Cambria"/>
        </w:rPr>
        <w:t xml:space="preserve"> by the co-chairs of the House Nursing Caucus, </w:t>
      </w:r>
      <w:r w:rsidR="00077C89" w:rsidRPr="001C3F8B">
        <w:rPr>
          <w:rFonts w:ascii="Cambria" w:hAnsi="Cambria"/>
        </w:rPr>
        <w:t>Representatives Lois Capps (D-CA) and David Joyce (R-OH).</w:t>
      </w:r>
      <w:r w:rsidR="00936C73" w:rsidRPr="001C3F8B">
        <w:rPr>
          <w:rFonts w:ascii="Cambria" w:hAnsi="Cambria"/>
        </w:rPr>
        <w:t xml:space="preserve"> </w:t>
      </w:r>
      <w:r w:rsidR="00DC0D8A" w:rsidRPr="001C3F8B">
        <w:rPr>
          <w:rFonts w:ascii="Cambria" w:hAnsi="Cambria"/>
        </w:rPr>
        <w:t xml:space="preserve">This bill calls for </w:t>
      </w:r>
      <w:r w:rsidR="00572340" w:rsidRPr="001C3F8B">
        <w:rPr>
          <w:rFonts w:ascii="Cambria" w:hAnsi="Cambria"/>
        </w:rPr>
        <w:t>the following: to</w:t>
      </w:r>
      <w:r w:rsidR="00166973" w:rsidRPr="001C3F8B">
        <w:rPr>
          <w:rFonts w:ascii="Cambria" w:hAnsi="Cambria"/>
        </w:rPr>
        <w:t xml:space="preserve"> extend advanced </w:t>
      </w:r>
      <w:r w:rsidR="00DC0D8A" w:rsidRPr="001C3F8B">
        <w:rPr>
          <w:rFonts w:ascii="Cambria" w:hAnsi="Cambria"/>
        </w:rPr>
        <w:t xml:space="preserve">nursing </w:t>
      </w:r>
      <w:r w:rsidR="00166973" w:rsidRPr="001C3F8B">
        <w:rPr>
          <w:rFonts w:ascii="Cambria" w:hAnsi="Cambria"/>
        </w:rPr>
        <w:t xml:space="preserve">education </w:t>
      </w:r>
      <w:r w:rsidR="00DC0D8A" w:rsidRPr="001C3F8B">
        <w:rPr>
          <w:rFonts w:ascii="Cambria" w:hAnsi="Cambria"/>
        </w:rPr>
        <w:t xml:space="preserve">grants, to </w:t>
      </w:r>
      <w:r w:rsidR="00166973" w:rsidRPr="001C3F8B">
        <w:rPr>
          <w:rFonts w:ascii="Cambria" w:hAnsi="Cambria"/>
        </w:rPr>
        <w:t>support clinical nurse specialist</w:t>
      </w:r>
      <w:r w:rsidR="00DC0D8A" w:rsidRPr="001C3F8B">
        <w:rPr>
          <w:rFonts w:ascii="Cambria" w:hAnsi="Cambria"/>
        </w:rPr>
        <w:t xml:space="preserve"> (CNS)</w:t>
      </w:r>
      <w:r w:rsidR="00166973" w:rsidRPr="001C3F8B">
        <w:rPr>
          <w:rFonts w:ascii="Cambria" w:hAnsi="Cambria"/>
        </w:rPr>
        <w:t xml:space="preserve"> programs, and </w:t>
      </w:r>
      <w:r w:rsidR="00572340" w:rsidRPr="001C3F8B">
        <w:rPr>
          <w:rFonts w:ascii="Cambria" w:hAnsi="Cambria"/>
        </w:rPr>
        <w:t>additionally, the</w:t>
      </w:r>
      <w:r w:rsidR="00166973" w:rsidRPr="001C3F8B">
        <w:rPr>
          <w:rFonts w:ascii="Cambria" w:hAnsi="Cambria"/>
        </w:rPr>
        <w:t xml:space="preserve"> reauthorization </w:t>
      </w:r>
      <w:r w:rsidR="00572340" w:rsidRPr="001C3F8B">
        <w:rPr>
          <w:rFonts w:ascii="Cambria" w:hAnsi="Cambria"/>
        </w:rPr>
        <w:t>of funding for nursing programs (</w:t>
      </w:r>
      <w:r w:rsidR="004C5CAC" w:rsidRPr="001C3F8B">
        <w:rPr>
          <w:rFonts w:ascii="Cambria" w:hAnsi="Cambria"/>
        </w:rPr>
        <w:t>AACN, 2015</w:t>
      </w:r>
      <w:r w:rsidR="00572340" w:rsidRPr="001C3F8B">
        <w:rPr>
          <w:rFonts w:ascii="Cambria" w:hAnsi="Cambria"/>
        </w:rPr>
        <w:t>).</w:t>
      </w:r>
      <w:r w:rsidR="00166973" w:rsidRPr="001C3F8B">
        <w:rPr>
          <w:rFonts w:ascii="Cambria" w:hAnsi="Cambria"/>
        </w:rPr>
        <w:t xml:space="preserve"> </w:t>
      </w:r>
      <w:r w:rsidR="00936C73" w:rsidRPr="001C3F8B">
        <w:rPr>
          <w:rFonts w:ascii="Cambria" w:hAnsi="Cambria"/>
        </w:rPr>
        <w:t>I am fu</w:t>
      </w:r>
      <w:r>
        <w:rPr>
          <w:rFonts w:ascii="Cambria" w:hAnsi="Cambria"/>
        </w:rPr>
        <w:t xml:space="preserve">lly in support of this bill because </w:t>
      </w:r>
      <w:r w:rsidR="00936C73" w:rsidRPr="001C3F8B">
        <w:rPr>
          <w:rFonts w:ascii="Cambria" w:hAnsi="Cambria"/>
        </w:rPr>
        <w:t>it will maintain fiscal support for programs covered under Title VIII until 2020.</w:t>
      </w:r>
      <w:r w:rsidR="00CB74DF" w:rsidRPr="001C3F8B">
        <w:rPr>
          <w:rFonts w:ascii="Cambria" w:hAnsi="Cambria"/>
        </w:rPr>
        <w:t xml:space="preserve"> </w:t>
      </w:r>
      <w:r w:rsidR="003451B5">
        <w:rPr>
          <w:rFonts w:ascii="Cambria" w:hAnsi="Cambria"/>
        </w:rPr>
        <w:t>Additionally, t</w:t>
      </w:r>
      <w:r w:rsidR="003451B5" w:rsidRPr="001C3F8B">
        <w:rPr>
          <w:rFonts w:ascii="Cambria" w:hAnsi="Cambria"/>
        </w:rPr>
        <w:t>he American Association of Colleges of N</w:t>
      </w:r>
      <w:r>
        <w:rPr>
          <w:rFonts w:ascii="Cambria" w:hAnsi="Cambria"/>
        </w:rPr>
        <w:t>ursing (AACN)</w:t>
      </w:r>
      <w:r w:rsidR="003451B5" w:rsidRPr="001C3F8B">
        <w:rPr>
          <w:rFonts w:ascii="Cambria" w:hAnsi="Cambria"/>
        </w:rPr>
        <w:t xml:space="preserve"> supports </w:t>
      </w:r>
      <w:r w:rsidR="003451B5">
        <w:rPr>
          <w:rFonts w:ascii="Cambria" w:hAnsi="Cambria"/>
        </w:rPr>
        <w:t>H.R. 2713</w:t>
      </w:r>
      <w:r w:rsidR="003451B5" w:rsidRPr="001C3F8B">
        <w:rPr>
          <w:rFonts w:ascii="Cambria" w:hAnsi="Cambria"/>
        </w:rPr>
        <w:t xml:space="preserve">. </w:t>
      </w:r>
      <w:r w:rsidR="003451B5">
        <w:rPr>
          <w:rFonts w:ascii="Cambria" w:hAnsi="Cambria"/>
        </w:rPr>
        <w:t xml:space="preserve">The </w:t>
      </w:r>
      <w:r w:rsidR="003451B5" w:rsidRPr="001C3F8B">
        <w:rPr>
          <w:rFonts w:ascii="Cambria" w:hAnsi="Cambria"/>
        </w:rPr>
        <w:t>AACN President, Eileen T. Breslin has said: “Title VIII is an essential federal program that supports the health of America through nursing care, particularly in our rural and underserved communities” (AACN, 2015).</w:t>
      </w:r>
      <w:r w:rsidR="003451B5">
        <w:rPr>
          <w:rFonts w:ascii="Cambria" w:hAnsi="Cambria"/>
        </w:rPr>
        <w:t xml:space="preserve"> Further, the AACN deems t</w:t>
      </w:r>
      <w:r w:rsidR="003451B5" w:rsidRPr="001C3F8B">
        <w:rPr>
          <w:rFonts w:ascii="Cambria" w:hAnsi="Cambria"/>
        </w:rPr>
        <w:t xml:space="preserve">hat </w:t>
      </w:r>
      <w:r w:rsidR="003451B5">
        <w:rPr>
          <w:rFonts w:ascii="Cambria" w:hAnsi="Cambria"/>
        </w:rPr>
        <w:t>“</w:t>
      </w:r>
      <w:r w:rsidR="003451B5" w:rsidRPr="001C3F8B">
        <w:rPr>
          <w:rFonts w:ascii="Cambria" w:hAnsi="Cambria"/>
        </w:rPr>
        <w:t xml:space="preserve">workforce development and the creation of evidence-based research to transform care delivery is paramount to meeting America’s healthcare needs” (AACN, 2015). </w:t>
      </w:r>
    </w:p>
    <w:p w14:paraId="3424A96A" w14:textId="77777777" w:rsidR="002E0218" w:rsidRDefault="002E0218" w:rsidP="001C3F8B">
      <w:pPr>
        <w:spacing w:line="480" w:lineRule="auto"/>
        <w:rPr>
          <w:rFonts w:ascii="Cambria" w:hAnsi="Cambria" w:cs="Times New Roman"/>
          <w:color w:val="342D2D"/>
        </w:rPr>
      </w:pPr>
    </w:p>
    <w:p w14:paraId="7D8427F0" w14:textId="77777777" w:rsidR="00CB74DF" w:rsidRPr="001C3F8B" w:rsidRDefault="00CB74DF" w:rsidP="001C3F8B">
      <w:pPr>
        <w:spacing w:line="480" w:lineRule="auto"/>
        <w:rPr>
          <w:rFonts w:ascii="Cambria" w:hAnsi="Cambria" w:cs="Times New Roman"/>
          <w:color w:val="342D2D"/>
        </w:rPr>
      </w:pPr>
      <w:r w:rsidRPr="001C3F8B">
        <w:rPr>
          <w:rFonts w:ascii="Cambria" w:hAnsi="Cambria" w:cs="Times New Roman"/>
          <w:color w:val="342D2D"/>
        </w:rPr>
        <w:t xml:space="preserve">Specific technical changes to the Title VIII Reauthorization include the following: </w:t>
      </w:r>
    </w:p>
    <w:p w14:paraId="51FD199F" w14:textId="77777777" w:rsidR="00CB74DF" w:rsidRPr="002E0218" w:rsidRDefault="00CB74DF" w:rsidP="001C3F8B">
      <w:pPr>
        <w:pStyle w:val="ListParagraph"/>
        <w:numPr>
          <w:ilvl w:val="0"/>
          <w:numId w:val="1"/>
        </w:numPr>
        <w:spacing w:line="480" w:lineRule="auto"/>
        <w:rPr>
          <w:rFonts w:ascii="Cambria" w:hAnsi="Cambria" w:cs="Times New Roman"/>
          <w:color w:val="342D2D"/>
        </w:rPr>
      </w:pPr>
      <w:r w:rsidRPr="001C3F8B">
        <w:rPr>
          <w:rFonts w:ascii="Cambria" w:hAnsi="Cambria" w:cs="Times New Roman"/>
          <w:color w:val="342D2D"/>
          <w:u w:val="single"/>
        </w:rPr>
        <w:t>Recognizing all four Advanced Practice Registered Nurse (APRN) roles:</w:t>
      </w:r>
      <w:r w:rsidRPr="001C3F8B">
        <w:rPr>
          <w:rFonts w:ascii="Cambria" w:hAnsi="Cambria" w:cs="Times New Roman"/>
          <w:color w:val="342D2D"/>
        </w:rPr>
        <w:t xml:space="preserve"> </w:t>
      </w:r>
      <w:r w:rsidR="002E0218">
        <w:rPr>
          <w:rFonts w:ascii="Cambria" w:hAnsi="Cambria" w:cs="Times New Roman"/>
          <w:color w:val="342D2D"/>
        </w:rPr>
        <w:t xml:space="preserve"> B</w:t>
      </w:r>
      <w:r w:rsidRPr="002E0218">
        <w:rPr>
          <w:rFonts w:ascii="Cambria" w:hAnsi="Cambria" w:cs="Times New Roman"/>
          <w:color w:val="342D2D"/>
        </w:rPr>
        <w:t xml:space="preserve">y </w:t>
      </w:r>
      <w:r w:rsidR="003451B5" w:rsidRPr="002E0218">
        <w:rPr>
          <w:rFonts w:ascii="Cambria" w:hAnsi="Cambria" w:cs="Times New Roman"/>
          <w:color w:val="342D2D"/>
        </w:rPr>
        <w:t xml:space="preserve">definition, </w:t>
      </w:r>
      <w:r w:rsidRPr="002E0218">
        <w:rPr>
          <w:rFonts w:ascii="Cambria" w:hAnsi="Cambria" w:cs="Times New Roman"/>
          <w:color w:val="342D2D"/>
        </w:rPr>
        <w:t xml:space="preserve">Title VIII funding includes Clinical Nurse Specialists (CNS). In the past, it </w:t>
      </w:r>
      <w:r w:rsidRPr="002E0218">
        <w:rPr>
          <w:rFonts w:ascii="Cambria" w:hAnsi="Cambria" w:cs="Times New Roman"/>
          <w:color w:val="342D2D"/>
        </w:rPr>
        <w:lastRenderedPageBreak/>
        <w:t>was only N</w:t>
      </w:r>
      <w:r w:rsidR="003451B5" w:rsidRPr="002E0218">
        <w:rPr>
          <w:rFonts w:ascii="Cambria" w:hAnsi="Cambria" w:cs="Times New Roman"/>
          <w:color w:val="342D2D"/>
        </w:rPr>
        <w:t xml:space="preserve">urse </w:t>
      </w:r>
      <w:r w:rsidRPr="002E0218">
        <w:rPr>
          <w:rFonts w:ascii="Cambria" w:hAnsi="Cambria" w:cs="Times New Roman"/>
          <w:color w:val="342D2D"/>
        </w:rPr>
        <w:t>P</w:t>
      </w:r>
      <w:r w:rsidR="003451B5" w:rsidRPr="002E0218">
        <w:rPr>
          <w:rFonts w:ascii="Cambria" w:hAnsi="Cambria" w:cs="Times New Roman"/>
          <w:color w:val="342D2D"/>
        </w:rPr>
        <w:t>ractitioner</w:t>
      </w:r>
      <w:r w:rsidRPr="002E0218">
        <w:rPr>
          <w:rFonts w:ascii="Cambria" w:hAnsi="Cambria" w:cs="Times New Roman"/>
          <w:color w:val="342D2D"/>
        </w:rPr>
        <w:t>s</w:t>
      </w:r>
      <w:r w:rsidR="003451B5" w:rsidRPr="002E0218">
        <w:rPr>
          <w:rFonts w:ascii="Cambria" w:hAnsi="Cambria" w:cs="Times New Roman"/>
          <w:color w:val="342D2D"/>
        </w:rPr>
        <w:t xml:space="preserve"> (NPs)</w:t>
      </w:r>
      <w:r w:rsidRPr="002E0218">
        <w:rPr>
          <w:rFonts w:ascii="Cambria" w:hAnsi="Cambria" w:cs="Times New Roman"/>
          <w:color w:val="342D2D"/>
        </w:rPr>
        <w:t xml:space="preserve">, Certified Registered Nurse Anesthetists (CRNAs), and Certified Nurse-Midwifes (CNMs) </w:t>
      </w:r>
      <w:r w:rsidR="001C3F8B" w:rsidRPr="002E0218">
        <w:rPr>
          <w:rFonts w:ascii="Cambria" w:hAnsi="Cambria" w:cs="Times New Roman"/>
          <w:color w:val="342D2D"/>
        </w:rPr>
        <w:t>(AACN, 2015).</w:t>
      </w:r>
    </w:p>
    <w:p w14:paraId="75CCD747" w14:textId="77777777" w:rsidR="00CB74DF" w:rsidRPr="001C3F8B" w:rsidRDefault="00CB74DF" w:rsidP="001C3F8B">
      <w:pPr>
        <w:pStyle w:val="ListParagraph"/>
        <w:numPr>
          <w:ilvl w:val="0"/>
          <w:numId w:val="1"/>
        </w:numPr>
        <w:spacing w:line="480" w:lineRule="auto"/>
        <w:rPr>
          <w:rFonts w:ascii="Cambria" w:hAnsi="Cambria" w:cs="Times New Roman"/>
          <w:color w:val="342D2D"/>
        </w:rPr>
      </w:pPr>
      <w:r w:rsidRPr="001C3F8B">
        <w:rPr>
          <w:rFonts w:ascii="Cambria" w:hAnsi="Cambria" w:cs="Times New Roman"/>
          <w:color w:val="342D2D"/>
          <w:u w:val="single"/>
        </w:rPr>
        <w:t>Inclusion of Clinical Nurse Leaders</w:t>
      </w:r>
      <w:r w:rsidR="001C3F8B">
        <w:rPr>
          <w:rFonts w:ascii="Cambria" w:hAnsi="Cambria" w:cs="Times New Roman"/>
          <w:color w:val="342D2D"/>
          <w:u w:val="single"/>
        </w:rPr>
        <w:t xml:space="preserve"> (CNL)</w:t>
      </w:r>
      <w:r w:rsidR="001C3F8B">
        <w:rPr>
          <w:rFonts w:ascii="Cambria" w:hAnsi="Cambria" w:cs="Times New Roman"/>
          <w:color w:val="342D2D"/>
        </w:rPr>
        <w:t xml:space="preserve">: </w:t>
      </w:r>
      <w:r w:rsidR="00534671">
        <w:rPr>
          <w:rFonts w:ascii="Cambria" w:hAnsi="Cambria" w:cs="Times New Roman"/>
          <w:color w:val="342D2D"/>
        </w:rPr>
        <w:t>Recognizing the CNL as</w:t>
      </w:r>
      <w:r w:rsidR="001C3F8B">
        <w:rPr>
          <w:rFonts w:ascii="Cambria" w:hAnsi="Cambria" w:cs="Times New Roman"/>
          <w:color w:val="342D2D"/>
        </w:rPr>
        <w:t xml:space="preserve"> one who</w:t>
      </w:r>
      <w:r w:rsidRPr="001C3F8B">
        <w:rPr>
          <w:rFonts w:ascii="Cambria" w:hAnsi="Cambria" w:cs="Times New Roman"/>
          <w:color w:val="342D2D"/>
        </w:rPr>
        <w:t xml:space="preserve"> </w:t>
      </w:r>
      <w:r w:rsidR="00534671">
        <w:rPr>
          <w:rFonts w:ascii="Cambria" w:hAnsi="Cambria" w:cs="Times New Roman"/>
          <w:color w:val="342D2D"/>
        </w:rPr>
        <w:t>assesses</w:t>
      </w:r>
      <w:r w:rsidRPr="001C3F8B">
        <w:rPr>
          <w:rFonts w:ascii="Cambria" w:hAnsi="Cambria" w:cs="Times New Roman"/>
          <w:color w:val="342D2D"/>
        </w:rPr>
        <w:t xml:space="preserve"> patient outcomes, cohort risk, and</w:t>
      </w:r>
      <w:r w:rsidR="00534671">
        <w:rPr>
          <w:rFonts w:ascii="Cambria" w:hAnsi="Cambria" w:cs="Times New Roman"/>
          <w:color w:val="342D2D"/>
        </w:rPr>
        <w:t xml:space="preserve"> also</w:t>
      </w:r>
      <w:r w:rsidRPr="001C3F8B">
        <w:rPr>
          <w:rFonts w:ascii="Cambria" w:hAnsi="Cambria" w:cs="Times New Roman"/>
          <w:color w:val="342D2D"/>
        </w:rPr>
        <w:t xml:space="preserve"> </w:t>
      </w:r>
      <w:r w:rsidR="00534671">
        <w:rPr>
          <w:rFonts w:ascii="Cambria" w:hAnsi="Cambria" w:cs="Times New Roman"/>
          <w:color w:val="342D2D"/>
        </w:rPr>
        <w:t>can alter</w:t>
      </w:r>
      <w:r w:rsidRPr="001C3F8B">
        <w:rPr>
          <w:rFonts w:ascii="Cambria" w:hAnsi="Cambria" w:cs="Times New Roman"/>
          <w:color w:val="342D2D"/>
        </w:rPr>
        <w:t xml:space="preserve"> care plans</w:t>
      </w:r>
      <w:r w:rsidR="00534671">
        <w:rPr>
          <w:rFonts w:ascii="Cambria" w:hAnsi="Cambria" w:cs="Times New Roman"/>
          <w:color w:val="342D2D"/>
        </w:rPr>
        <w:t xml:space="preserve"> based on clinical decision making</w:t>
      </w:r>
      <w:r w:rsidRPr="001C3F8B">
        <w:rPr>
          <w:rFonts w:ascii="Cambria" w:hAnsi="Cambria" w:cs="Times New Roman"/>
          <w:color w:val="342D2D"/>
        </w:rPr>
        <w:t xml:space="preserve"> </w:t>
      </w:r>
      <w:r w:rsidR="001C3F8B">
        <w:rPr>
          <w:rFonts w:ascii="Cambria" w:hAnsi="Cambria" w:cs="Times New Roman"/>
          <w:color w:val="342D2D"/>
        </w:rPr>
        <w:t>(AACN, 2015).</w:t>
      </w:r>
    </w:p>
    <w:p w14:paraId="4E6BBBEC" w14:textId="77777777" w:rsidR="002E0218" w:rsidRPr="002E0218" w:rsidRDefault="00CB74DF" w:rsidP="001C3F8B">
      <w:pPr>
        <w:pStyle w:val="ListParagraph"/>
        <w:numPr>
          <w:ilvl w:val="0"/>
          <w:numId w:val="1"/>
        </w:numPr>
        <w:spacing w:line="480" w:lineRule="auto"/>
        <w:rPr>
          <w:rFonts w:ascii="Cambria" w:hAnsi="Cambria" w:cs="Times New Roman"/>
          <w:color w:val="342D2D"/>
        </w:rPr>
      </w:pPr>
      <w:r w:rsidRPr="001C3F8B">
        <w:rPr>
          <w:rFonts w:ascii="Cambria" w:hAnsi="Cambria" w:cs="Times New Roman"/>
          <w:color w:val="342D2D"/>
          <w:u w:val="single"/>
        </w:rPr>
        <w:t>Defining Nurse-Managed Heath Clinics</w:t>
      </w:r>
      <w:r w:rsidR="001C3F8B">
        <w:rPr>
          <w:rFonts w:ascii="Cambria" w:hAnsi="Cambria" w:cs="Times New Roman"/>
          <w:color w:val="342D2D"/>
          <w:u w:val="single"/>
        </w:rPr>
        <w:t xml:space="preserve"> (NMHCs)</w:t>
      </w:r>
      <w:r w:rsidR="001C3F8B">
        <w:rPr>
          <w:rFonts w:ascii="Cambria" w:hAnsi="Cambria" w:cs="Times New Roman"/>
          <w:color w:val="342D2D"/>
        </w:rPr>
        <w:t>: NMHCs are fully r</w:t>
      </w:r>
      <w:r w:rsidRPr="001C3F8B">
        <w:rPr>
          <w:rFonts w:ascii="Cambria" w:hAnsi="Cambria" w:cs="Times New Roman"/>
          <w:color w:val="342D2D"/>
        </w:rPr>
        <w:t xml:space="preserve">ecognized as a </w:t>
      </w:r>
      <w:r w:rsidR="001C3F8B">
        <w:rPr>
          <w:rFonts w:ascii="Cambria" w:hAnsi="Cambria" w:cs="Times New Roman"/>
          <w:color w:val="342D2D"/>
        </w:rPr>
        <w:t>pivotal</w:t>
      </w:r>
      <w:r w:rsidRPr="001C3F8B">
        <w:rPr>
          <w:rFonts w:ascii="Cambria" w:hAnsi="Cambria" w:cs="Times New Roman"/>
          <w:color w:val="342D2D"/>
        </w:rPr>
        <w:t xml:space="preserve"> example </w:t>
      </w:r>
      <w:r w:rsidR="001C3F8B">
        <w:rPr>
          <w:rFonts w:ascii="Cambria" w:hAnsi="Cambria" w:cs="Times New Roman"/>
          <w:color w:val="342D2D"/>
        </w:rPr>
        <w:t>in delivering</w:t>
      </w:r>
      <w:r w:rsidRPr="001C3F8B">
        <w:rPr>
          <w:rFonts w:ascii="Cambria" w:hAnsi="Cambria" w:cs="Times New Roman"/>
          <w:color w:val="342D2D"/>
        </w:rPr>
        <w:t xml:space="preserve"> efficient, sensible, </w:t>
      </w:r>
      <w:r w:rsidR="001C3F8B">
        <w:rPr>
          <w:rFonts w:ascii="Cambria" w:hAnsi="Cambria" w:cs="Times New Roman"/>
          <w:color w:val="342D2D"/>
        </w:rPr>
        <w:t xml:space="preserve">and </w:t>
      </w:r>
      <w:r w:rsidRPr="001C3F8B">
        <w:rPr>
          <w:rFonts w:ascii="Cambria" w:hAnsi="Cambria" w:cs="Times New Roman"/>
          <w:color w:val="342D2D"/>
        </w:rPr>
        <w:t xml:space="preserve">cost-effective primary healthcare. </w:t>
      </w:r>
      <w:r w:rsidR="001C3F8B">
        <w:rPr>
          <w:rFonts w:ascii="Cambria" w:hAnsi="Cambria" w:cs="Times New Roman"/>
          <w:color w:val="342D2D"/>
        </w:rPr>
        <w:t>They are typically</w:t>
      </w:r>
      <w:r w:rsidRPr="001C3F8B">
        <w:rPr>
          <w:rFonts w:ascii="Cambria" w:hAnsi="Cambria" w:cs="Times New Roman"/>
          <w:color w:val="342D2D"/>
        </w:rPr>
        <w:t xml:space="preserve"> learning environments for healthcare providers</w:t>
      </w:r>
      <w:r w:rsidR="001C3F8B">
        <w:rPr>
          <w:rFonts w:ascii="Cambria" w:hAnsi="Cambria" w:cs="Times New Roman"/>
          <w:color w:val="342D2D"/>
        </w:rPr>
        <w:t xml:space="preserve"> (such as APRNs)</w:t>
      </w:r>
      <w:r w:rsidRPr="001C3F8B">
        <w:rPr>
          <w:rFonts w:ascii="Cambria" w:hAnsi="Cambria" w:cs="Times New Roman"/>
          <w:color w:val="342D2D"/>
        </w:rPr>
        <w:t xml:space="preserve">, and they typically </w:t>
      </w:r>
      <w:r w:rsidR="005370DE">
        <w:rPr>
          <w:rFonts w:ascii="Cambria" w:hAnsi="Cambria" w:cs="Times New Roman"/>
          <w:color w:val="342D2D"/>
        </w:rPr>
        <w:t>provide care to</w:t>
      </w:r>
      <w:r w:rsidR="001C3F8B">
        <w:rPr>
          <w:rFonts w:ascii="Cambria" w:hAnsi="Cambria" w:cs="Times New Roman"/>
          <w:color w:val="342D2D"/>
        </w:rPr>
        <w:t xml:space="preserve"> </w:t>
      </w:r>
      <w:r w:rsidR="005370DE">
        <w:rPr>
          <w:rFonts w:ascii="Cambria" w:hAnsi="Cambria" w:cs="Times New Roman"/>
          <w:color w:val="342D2D"/>
        </w:rPr>
        <w:t xml:space="preserve">the </w:t>
      </w:r>
      <w:r w:rsidR="001C3F8B">
        <w:rPr>
          <w:rFonts w:ascii="Cambria" w:hAnsi="Cambria" w:cs="Times New Roman"/>
          <w:color w:val="342D2D"/>
        </w:rPr>
        <w:t xml:space="preserve">underserved </w:t>
      </w:r>
      <w:r w:rsidRPr="001C3F8B">
        <w:rPr>
          <w:rFonts w:ascii="Cambria" w:hAnsi="Cambria" w:cs="Times New Roman"/>
          <w:color w:val="342D2D"/>
        </w:rPr>
        <w:t>(AACN, 2015)</w:t>
      </w:r>
      <w:r w:rsidR="001C3F8B">
        <w:rPr>
          <w:rFonts w:ascii="Cambria" w:hAnsi="Cambria" w:cs="Times New Roman"/>
          <w:color w:val="342D2D"/>
        </w:rPr>
        <w:t>.</w:t>
      </w:r>
    </w:p>
    <w:p w14:paraId="161533C3" w14:textId="77777777" w:rsidR="002E0218" w:rsidRDefault="002E0218" w:rsidP="00866834">
      <w:pPr>
        <w:spacing w:line="480" w:lineRule="auto"/>
        <w:ind w:firstLine="720"/>
        <w:rPr>
          <w:rFonts w:ascii="Cambria" w:hAnsi="Cambria"/>
        </w:rPr>
      </w:pPr>
    </w:p>
    <w:p w14:paraId="466F9050" w14:textId="77777777" w:rsidR="00572340" w:rsidRPr="001C3F8B" w:rsidRDefault="002E0218" w:rsidP="00866834">
      <w:pPr>
        <w:spacing w:line="480" w:lineRule="auto"/>
        <w:ind w:firstLine="720"/>
        <w:rPr>
          <w:rFonts w:ascii="Cambria" w:hAnsi="Cambria" w:cs="Times New Roman"/>
          <w:color w:val="342D2D"/>
        </w:rPr>
      </w:pPr>
      <w:r>
        <w:rPr>
          <w:rFonts w:ascii="Cambria" w:hAnsi="Cambria"/>
        </w:rPr>
        <w:t>N</w:t>
      </w:r>
      <w:r w:rsidR="00572340" w:rsidRPr="001C3F8B">
        <w:rPr>
          <w:rFonts w:ascii="Cambria" w:hAnsi="Cambria"/>
        </w:rPr>
        <w:t xml:space="preserve">ursing education funding dates back to the creation of the Public Health Service Act (PHSA) in 1798. The Nurse Training Act of 1963 established </w:t>
      </w:r>
      <w:r w:rsidR="00572340" w:rsidRPr="001C3F8B">
        <w:rPr>
          <w:rFonts w:ascii="Cambria" w:hAnsi="Cambria" w:cs="Times New Roman"/>
          <w:color w:val="342D2D"/>
        </w:rPr>
        <w:t>Title VIII of the PHSA (Miyamoto, 2014). Throughout the years, Title VIII has seen a number of amendments and reauthorizations. Despite continued cuts to these nursing workforce development programs under Title VIII, they still represent the largest dedicated source of federal funding for nursing education (Miyamoto, 2014). Some examples of Tit</w:t>
      </w:r>
      <w:r w:rsidR="00375C55" w:rsidRPr="001C3F8B">
        <w:rPr>
          <w:rFonts w:ascii="Cambria" w:hAnsi="Cambria" w:cs="Times New Roman"/>
          <w:color w:val="342D2D"/>
        </w:rPr>
        <w:t>le VIII federal funding include</w:t>
      </w:r>
      <w:r w:rsidR="00572340" w:rsidRPr="001C3F8B">
        <w:rPr>
          <w:rFonts w:ascii="Cambria" w:hAnsi="Cambria" w:cs="Times New Roman"/>
          <w:color w:val="342D2D"/>
        </w:rPr>
        <w:t xml:space="preserve"> </w:t>
      </w:r>
      <w:r w:rsidR="00375C55" w:rsidRPr="001C3F8B">
        <w:rPr>
          <w:rFonts w:ascii="Cambria" w:hAnsi="Cambria" w:cs="Times New Roman"/>
          <w:color w:val="342D2D"/>
        </w:rPr>
        <w:t xml:space="preserve">those under </w:t>
      </w:r>
      <w:r w:rsidR="00572340" w:rsidRPr="001C3F8B">
        <w:rPr>
          <w:rFonts w:ascii="Cambria" w:hAnsi="Cambria" w:cs="Times New Roman"/>
          <w:color w:val="342D2D"/>
        </w:rPr>
        <w:t>the Advanced Nurse Educa</w:t>
      </w:r>
      <w:r w:rsidR="00375C55" w:rsidRPr="001C3F8B">
        <w:rPr>
          <w:rFonts w:ascii="Cambria" w:hAnsi="Cambria" w:cs="Times New Roman"/>
          <w:color w:val="342D2D"/>
        </w:rPr>
        <w:t>tion Grants (ANE), which focuses</w:t>
      </w:r>
      <w:r w:rsidR="00572340" w:rsidRPr="001C3F8B">
        <w:rPr>
          <w:rFonts w:ascii="Cambria" w:hAnsi="Cambria" w:cs="Times New Roman"/>
          <w:color w:val="342D2D"/>
        </w:rPr>
        <w:t xml:space="preserve"> on APRN training, as well as the Nation</w:t>
      </w:r>
      <w:r w:rsidR="00375C55" w:rsidRPr="001C3F8B">
        <w:rPr>
          <w:rFonts w:ascii="Cambria" w:hAnsi="Cambria" w:cs="Times New Roman"/>
          <w:color w:val="342D2D"/>
        </w:rPr>
        <w:t>al Health Service Corps (NHSC) Scholarship and Loan Repayment P</w:t>
      </w:r>
      <w:r w:rsidR="00572340" w:rsidRPr="001C3F8B">
        <w:rPr>
          <w:rFonts w:ascii="Cambria" w:hAnsi="Cambria" w:cs="Times New Roman"/>
          <w:color w:val="342D2D"/>
        </w:rPr>
        <w:t xml:space="preserve">rogram (Miyamoto, 2014). </w:t>
      </w:r>
      <w:r w:rsidR="00375C55" w:rsidRPr="001C3F8B">
        <w:rPr>
          <w:rFonts w:ascii="Cambria" w:hAnsi="Cambria" w:cs="Times New Roman"/>
          <w:color w:val="342D2D"/>
        </w:rPr>
        <w:t>Other programs include: Advanced Education Traineeships (AENT); Nurse Anesthetist Traineeships (NAT); Nursing Workforce Diversity, Nurse Education, Practice, Quality, and Retention (NEPQR) Program; Nurse Faculty Loan Program (NFLP), and Comprehensive Geriatric Education (AACN, 2015).</w:t>
      </w:r>
    </w:p>
    <w:p w14:paraId="41002A0C" w14:textId="77777777" w:rsidR="002A3564" w:rsidRPr="001C3F8B" w:rsidRDefault="00572340" w:rsidP="00426741">
      <w:pPr>
        <w:spacing w:line="480" w:lineRule="auto"/>
        <w:ind w:firstLine="720"/>
        <w:rPr>
          <w:rFonts w:ascii="Cambria" w:hAnsi="Cambria" w:cs="Times New Roman"/>
          <w:color w:val="342D2D"/>
        </w:rPr>
      </w:pPr>
      <w:r w:rsidRPr="001C3F8B">
        <w:rPr>
          <w:rFonts w:ascii="Cambria" w:hAnsi="Cambria" w:cs="Times New Roman"/>
          <w:color w:val="342D2D"/>
        </w:rPr>
        <w:lastRenderedPageBreak/>
        <w:t>The Graduate Nurse Education (GNE) Demonstration, which was included in the Patient Protection and Affordable Care Act (ACA) that was signed into law on March 23, 2010 by President Barack Obama, was described as one of the most significant investments made to APRN education (Miyamoto, 2014). Historically, the GNE Demonstration has been one in which leaders in nursing have advocated for changes in its structure. Due to how nursing programs were managed in the 1960s, the GNE funding was traditionally allocated to diploma programs. As these programs are being phased out, and more RNs are attending baccalaureate programs, the need for GNE funding to be structured like Graduate Medical Education (GME) funding is argued. GME reimbursed hospitals for the care provided to Medicare patients by physic</w:t>
      </w:r>
      <w:r w:rsidR="00426741">
        <w:rPr>
          <w:rFonts w:ascii="Cambria" w:hAnsi="Cambria" w:cs="Times New Roman"/>
          <w:color w:val="342D2D"/>
        </w:rPr>
        <w:t xml:space="preserve">ian residents (Miyamoto, 2014). </w:t>
      </w:r>
      <w:r w:rsidRPr="001C3F8B">
        <w:rPr>
          <w:rFonts w:ascii="Cambria" w:hAnsi="Cambria" w:cs="Times New Roman"/>
          <w:color w:val="342D2D"/>
        </w:rPr>
        <w:t xml:space="preserve">With the ACA, the GNE Demonstration could now provide up to five hospitals with reimbursement for the clinical training of APRNs, and would include funding of $200 million over a four-year period to be used as a reimbursement of qualified APRN training (Miyamoto, 2014). </w:t>
      </w:r>
    </w:p>
    <w:p w14:paraId="3E59F829" w14:textId="77777777" w:rsidR="00F41199" w:rsidRPr="001C3F8B" w:rsidRDefault="00F41199" w:rsidP="001C3F8B">
      <w:pPr>
        <w:spacing w:line="480" w:lineRule="auto"/>
        <w:ind w:firstLine="720"/>
        <w:rPr>
          <w:rFonts w:ascii="Cambria" w:hAnsi="Cambria" w:cs="Times New Roman"/>
          <w:color w:val="342D2D"/>
        </w:rPr>
      </w:pPr>
      <w:r w:rsidRPr="001C3F8B">
        <w:rPr>
          <w:rFonts w:ascii="Cambria" w:hAnsi="Cambria" w:cs="Times New Roman"/>
          <w:color w:val="342D2D"/>
        </w:rPr>
        <w:t xml:space="preserve">The Nursing Workforce Development programs have truly supported quality education for nurses for the past fifty years. As a result, these nurses being supported by Title VIII continue to provide high-quality care in the community. </w:t>
      </w:r>
    </w:p>
    <w:p w14:paraId="1C9202A8" w14:textId="77777777" w:rsidR="00CB74DF" w:rsidRPr="00277A4B" w:rsidRDefault="00CB74DF" w:rsidP="001C3F8B">
      <w:pPr>
        <w:spacing w:line="480" w:lineRule="auto"/>
        <w:ind w:firstLine="720"/>
        <w:rPr>
          <w:rFonts w:ascii="Cambria" w:hAnsi="Cambria"/>
        </w:rPr>
      </w:pPr>
      <w:r w:rsidRPr="001C3F8B">
        <w:rPr>
          <w:rFonts w:ascii="Cambria" w:hAnsi="Cambria"/>
        </w:rPr>
        <w:t>While over 450,000 nursing students and nurses have been provided financial support due to Title VIII funding, t</w:t>
      </w:r>
      <w:r w:rsidRPr="001C3F8B">
        <w:rPr>
          <w:rFonts w:ascii="Cambria" w:hAnsi="Cambria" w:cs="Times New Roman"/>
          <w:color w:val="342D2D"/>
        </w:rPr>
        <w:t>here still exists a battle between federal and nursing organizations in regards to the need for this continued funding (AACN, 2015). There has been collaboration with the Robert Wood Johnson Foundation</w:t>
      </w:r>
      <w:r w:rsidRPr="00CB74DF">
        <w:rPr>
          <w:rFonts w:ascii="Cambria" w:hAnsi="Cambria" w:cs="Times New Roman"/>
          <w:color w:val="342D2D"/>
        </w:rPr>
        <w:t xml:space="preserve"> </w:t>
      </w:r>
      <w:r w:rsidRPr="00277A4B">
        <w:rPr>
          <w:rFonts w:ascii="Cambria" w:hAnsi="Cambria" w:cs="Times New Roman"/>
          <w:color w:val="342D2D"/>
        </w:rPr>
        <w:t>(RWJF), which worked to help promote exceptional contributions of nurses to improve healthcare access and quality, while reducing costs (Miyamoto, 2014).</w:t>
      </w:r>
    </w:p>
    <w:p w14:paraId="287C9EA1" w14:textId="77777777" w:rsidR="00C96D72" w:rsidRPr="005370DE" w:rsidRDefault="00CB74DF" w:rsidP="005370DE">
      <w:pPr>
        <w:spacing w:line="480" w:lineRule="auto"/>
        <w:ind w:firstLine="720"/>
        <w:rPr>
          <w:rFonts w:ascii="Cambria" w:hAnsi="Cambria"/>
        </w:rPr>
      </w:pPr>
      <w:r w:rsidRPr="00277A4B">
        <w:rPr>
          <w:rFonts w:ascii="Cambria" w:hAnsi="Cambria"/>
        </w:rPr>
        <w:lastRenderedPageBreak/>
        <w:t>On the whole, Title VIII funding has helped build the current workforce of qualified nurses required in all healthcare settings. And there will continue to be a need for nurses in the future. The Bureau of Labor Statistics’ Employment Projections 2012-2022, which was released in December 2013, shows that the RN workforce is expected to grow 19%, from 2.71 million in 2012 to 3.24 million in 2022. It is estimated that 525,000 replacement nurses will be needed, “bringing the total number of job openings for nurses due to growth and replacements to 1.05</w:t>
      </w:r>
      <w:r w:rsidR="005370DE">
        <w:rPr>
          <w:rFonts w:ascii="Cambria" w:hAnsi="Cambria"/>
        </w:rPr>
        <w:t xml:space="preserve"> million by 2022” (AACN, 2014).</w:t>
      </w:r>
    </w:p>
    <w:p w14:paraId="4FDE57C9" w14:textId="77777777" w:rsidR="002A3564" w:rsidRPr="00277A4B" w:rsidRDefault="00392080" w:rsidP="00866834">
      <w:pPr>
        <w:spacing w:line="480" w:lineRule="auto"/>
        <w:ind w:firstLine="720"/>
        <w:rPr>
          <w:rFonts w:ascii="Cambria" w:hAnsi="Cambria"/>
        </w:rPr>
      </w:pPr>
      <w:r w:rsidRPr="00277A4B">
        <w:rPr>
          <w:rFonts w:ascii="Cambria" w:hAnsi="Cambria"/>
        </w:rPr>
        <w:t xml:space="preserve">As a graduate student in an </w:t>
      </w:r>
      <w:r w:rsidR="00C96D72" w:rsidRPr="00277A4B">
        <w:rPr>
          <w:rFonts w:ascii="Cambria" w:hAnsi="Cambria"/>
        </w:rPr>
        <w:t xml:space="preserve">Advanced Practice Registered Nurse (APRN) program, </w:t>
      </w:r>
      <w:r w:rsidR="00D27180" w:rsidRPr="00277A4B">
        <w:rPr>
          <w:rFonts w:ascii="Cambria" w:hAnsi="Cambria"/>
        </w:rPr>
        <w:t>I find this funding to be a real lifeline</w:t>
      </w:r>
      <w:r w:rsidR="00277A4B" w:rsidRPr="00277A4B">
        <w:rPr>
          <w:rFonts w:ascii="Cambria" w:hAnsi="Cambria"/>
        </w:rPr>
        <w:t xml:space="preserve">. It </w:t>
      </w:r>
      <w:r w:rsidR="00D27180" w:rsidRPr="00277A4B">
        <w:rPr>
          <w:rFonts w:ascii="Cambria" w:hAnsi="Cambria"/>
        </w:rPr>
        <w:t xml:space="preserve">has sustained the mission of </w:t>
      </w:r>
      <w:r w:rsidR="002E0218">
        <w:rPr>
          <w:rFonts w:ascii="Cambria" w:hAnsi="Cambria"/>
        </w:rPr>
        <w:t>my u</w:t>
      </w:r>
      <w:r w:rsidR="00277A4B" w:rsidRPr="00277A4B">
        <w:rPr>
          <w:rFonts w:ascii="Cambria" w:hAnsi="Cambria"/>
        </w:rPr>
        <w:t>niversity’s nursing program, assisting students from entry-level through graduate study, while also attracting faculty to the area of nurse education. Several of my colleagues have applied (and will continue to apply) for grants through Title VIII to help finance their studies. The legislation is ultimately a</w:t>
      </w:r>
      <w:r w:rsidRPr="00277A4B">
        <w:rPr>
          <w:rFonts w:ascii="Cambria" w:hAnsi="Cambria"/>
        </w:rPr>
        <w:t xml:space="preserve"> long-</w:t>
      </w:r>
      <w:r w:rsidR="00A81A10" w:rsidRPr="00277A4B">
        <w:rPr>
          <w:rFonts w:ascii="Cambria" w:hAnsi="Cambria"/>
        </w:rPr>
        <w:t xml:space="preserve">term investment </w:t>
      </w:r>
      <w:r w:rsidR="00277A4B" w:rsidRPr="00277A4B">
        <w:rPr>
          <w:rFonts w:ascii="Cambria" w:hAnsi="Cambria"/>
        </w:rPr>
        <w:t>that will</w:t>
      </w:r>
      <w:r w:rsidR="00A81A10" w:rsidRPr="00277A4B">
        <w:rPr>
          <w:rFonts w:ascii="Cambria" w:hAnsi="Cambria"/>
        </w:rPr>
        <w:t xml:space="preserve"> </w:t>
      </w:r>
      <w:r w:rsidR="00277A4B" w:rsidRPr="00277A4B">
        <w:rPr>
          <w:rFonts w:ascii="Cambria" w:hAnsi="Cambria"/>
        </w:rPr>
        <w:t>drive the nursing profession</w:t>
      </w:r>
      <w:r w:rsidR="00A81A10" w:rsidRPr="00277A4B">
        <w:rPr>
          <w:rFonts w:ascii="Cambria" w:hAnsi="Cambria"/>
        </w:rPr>
        <w:t xml:space="preserve"> forward to </w:t>
      </w:r>
      <w:r w:rsidR="00277A4B" w:rsidRPr="00277A4B">
        <w:rPr>
          <w:rFonts w:ascii="Cambria" w:hAnsi="Cambria"/>
        </w:rPr>
        <w:t xml:space="preserve">successfully </w:t>
      </w:r>
      <w:r w:rsidR="00A81A10" w:rsidRPr="00277A4B">
        <w:rPr>
          <w:rFonts w:ascii="Cambria" w:hAnsi="Cambria"/>
        </w:rPr>
        <w:t xml:space="preserve">meet </w:t>
      </w:r>
      <w:r w:rsidR="00277A4B" w:rsidRPr="00277A4B">
        <w:rPr>
          <w:rFonts w:ascii="Cambria" w:hAnsi="Cambria"/>
        </w:rPr>
        <w:t>the needs and demands of a changing healthcare system (AACN, 2015).</w:t>
      </w:r>
    </w:p>
    <w:p w14:paraId="1FDA96EF" w14:textId="77777777" w:rsidR="004123F9" w:rsidRDefault="002A3564" w:rsidP="005370DE">
      <w:pPr>
        <w:spacing w:line="480" w:lineRule="auto"/>
        <w:ind w:firstLine="720"/>
        <w:rPr>
          <w:rFonts w:ascii="Cambria" w:hAnsi="Cambria"/>
        </w:rPr>
      </w:pPr>
      <w:r w:rsidRPr="00277A4B">
        <w:rPr>
          <w:rFonts w:ascii="Cambria" w:hAnsi="Cambria"/>
        </w:rPr>
        <w:t>Again, thank you very much for listening to my testimony on behalf on the Title VIII Nursing Workforce Reauthorization Act</w:t>
      </w:r>
      <w:r w:rsidR="00DC0D8A" w:rsidRPr="00277A4B">
        <w:rPr>
          <w:rFonts w:ascii="Cambria" w:hAnsi="Cambria"/>
        </w:rPr>
        <w:t xml:space="preserve"> (H.R. 2713)</w:t>
      </w:r>
      <w:r w:rsidRPr="00277A4B">
        <w:rPr>
          <w:rFonts w:ascii="Cambria" w:hAnsi="Cambria"/>
        </w:rPr>
        <w:t xml:space="preserve">. If you have any additional questions, kindly contact me at the information </w:t>
      </w:r>
      <w:r w:rsidR="00866834">
        <w:rPr>
          <w:rFonts w:ascii="Cambria" w:hAnsi="Cambria"/>
        </w:rPr>
        <w:t>provided</w:t>
      </w:r>
      <w:r w:rsidRPr="00277A4B">
        <w:rPr>
          <w:rFonts w:ascii="Cambria" w:hAnsi="Cambria"/>
        </w:rPr>
        <w:t xml:space="preserve"> below. </w:t>
      </w:r>
    </w:p>
    <w:p w14:paraId="1FDD0B4B" w14:textId="77777777" w:rsidR="00D64D53" w:rsidRDefault="00D64D53" w:rsidP="005370DE">
      <w:pPr>
        <w:spacing w:line="480" w:lineRule="auto"/>
        <w:ind w:firstLine="720"/>
        <w:rPr>
          <w:rFonts w:ascii="Cambria" w:hAnsi="Cambria"/>
        </w:rPr>
      </w:pPr>
    </w:p>
    <w:p w14:paraId="7E07061F" w14:textId="77777777" w:rsidR="00D64D53" w:rsidRPr="00277A4B" w:rsidRDefault="00D64D53" w:rsidP="005370DE">
      <w:pPr>
        <w:spacing w:line="480" w:lineRule="auto"/>
        <w:ind w:firstLine="720"/>
        <w:rPr>
          <w:rFonts w:ascii="Cambria" w:hAnsi="Cambria"/>
        </w:rPr>
      </w:pPr>
      <w:r>
        <w:rPr>
          <w:rFonts w:ascii="Cambria" w:hAnsi="Cambria"/>
        </w:rPr>
        <w:t>(YOUR CONTACT INFO)</w:t>
      </w:r>
    </w:p>
    <w:p w14:paraId="6E82D735" w14:textId="77777777" w:rsidR="00C0600E" w:rsidRDefault="00C0600E" w:rsidP="001C3F8B">
      <w:pPr>
        <w:spacing w:line="480" w:lineRule="auto"/>
        <w:rPr>
          <w:rFonts w:ascii="Cambria" w:hAnsi="Cambria"/>
          <w:b/>
        </w:rPr>
      </w:pPr>
    </w:p>
    <w:p w14:paraId="2C870783" w14:textId="77777777" w:rsidR="00392080" w:rsidRPr="00534671" w:rsidRDefault="00166973" w:rsidP="00534671">
      <w:pPr>
        <w:spacing w:line="480" w:lineRule="auto"/>
        <w:ind w:left="720" w:hanging="720"/>
        <w:jc w:val="center"/>
        <w:rPr>
          <w:rFonts w:ascii="Cambria" w:hAnsi="Cambria"/>
        </w:rPr>
      </w:pPr>
      <w:r w:rsidRPr="00534671">
        <w:rPr>
          <w:rFonts w:ascii="Cambria" w:hAnsi="Cambria"/>
        </w:rPr>
        <w:t>References</w:t>
      </w:r>
    </w:p>
    <w:p w14:paraId="5337FEC9" w14:textId="77777777" w:rsidR="004C5CAC" w:rsidRPr="00277A4B" w:rsidRDefault="004C5CAC" w:rsidP="00866834">
      <w:pPr>
        <w:spacing w:line="480" w:lineRule="auto"/>
        <w:ind w:left="720" w:hanging="720"/>
        <w:rPr>
          <w:rFonts w:ascii="Cambria" w:hAnsi="Cambria"/>
          <w:szCs w:val="20"/>
        </w:rPr>
      </w:pPr>
      <w:r w:rsidRPr="00277A4B">
        <w:rPr>
          <w:rFonts w:ascii="Cambria" w:hAnsi="Cambria"/>
          <w:szCs w:val="20"/>
        </w:rPr>
        <w:lastRenderedPageBreak/>
        <w:t xml:space="preserve">American Association of Colleges of Nursing (AACN). (2015, June 10). AACN Applauds New Legislation to Secure Future Investments in Nursing Education &amp; Practice. Retrieved from http://www.aacn.nche.edu/news/articles/2015/title-viii </w:t>
      </w:r>
    </w:p>
    <w:p w14:paraId="263648D3" w14:textId="77777777" w:rsidR="00392080" w:rsidRPr="00277A4B" w:rsidRDefault="00392080" w:rsidP="00866834">
      <w:pPr>
        <w:spacing w:line="480" w:lineRule="auto"/>
        <w:ind w:left="720" w:hanging="720"/>
        <w:rPr>
          <w:rFonts w:ascii="Cambria" w:hAnsi="Cambria"/>
          <w:szCs w:val="20"/>
        </w:rPr>
      </w:pPr>
      <w:r w:rsidRPr="00277A4B">
        <w:rPr>
          <w:rFonts w:ascii="Cambria" w:hAnsi="Cambria"/>
          <w:szCs w:val="20"/>
        </w:rPr>
        <w:t xml:space="preserve">American Association of Colleges of Nursing (AACN). (2014, April 24). Nursing Shortage. Retrieved from http://www.aacn.nche.edu/media-relations/fact-sheets/nursing-shortage </w:t>
      </w:r>
    </w:p>
    <w:p w14:paraId="0B949E66" w14:textId="77777777" w:rsidR="00166973" w:rsidRPr="00534671" w:rsidRDefault="00392080" w:rsidP="00866834">
      <w:pPr>
        <w:spacing w:line="480" w:lineRule="auto"/>
        <w:ind w:left="720" w:hanging="720"/>
        <w:rPr>
          <w:rFonts w:ascii="Cambria" w:hAnsi="Cambria"/>
          <w:szCs w:val="20"/>
        </w:rPr>
      </w:pPr>
      <w:r w:rsidRPr="00277A4B">
        <w:rPr>
          <w:rFonts w:ascii="Cambria" w:hAnsi="Cambria"/>
          <w:szCs w:val="20"/>
        </w:rPr>
        <w:t xml:space="preserve">Bureau of Labor Statistics (BLS). (2013, December 19). Table 8. Occupations with the largest projected </w:t>
      </w:r>
      <w:r w:rsidRPr="00534671">
        <w:rPr>
          <w:rFonts w:ascii="Cambria" w:hAnsi="Cambria"/>
          <w:szCs w:val="20"/>
        </w:rPr>
        <w:t xml:space="preserve">number of job openings due to growth and replacement needs, 2012 and projected 2022. Retrieved from http://www.bls.gov/news.release/ecopro.t08.htm </w:t>
      </w:r>
    </w:p>
    <w:p w14:paraId="5F8D5711" w14:textId="77777777" w:rsidR="00166973" w:rsidRPr="00534671" w:rsidRDefault="00166973" w:rsidP="00866834">
      <w:pPr>
        <w:spacing w:line="480" w:lineRule="auto"/>
        <w:ind w:left="720" w:hanging="720"/>
        <w:rPr>
          <w:rFonts w:ascii="Cambria" w:hAnsi="Cambria" w:cs="Times New Roman"/>
        </w:rPr>
      </w:pPr>
      <w:r w:rsidRPr="00534671">
        <w:rPr>
          <w:rFonts w:ascii="Cambria" w:hAnsi="Cambria" w:cs="Times New Roman"/>
        </w:rPr>
        <w:t xml:space="preserve">Miyamoto, S. (2014). Funding of advanced practice registered nurse education and residency programs. In K. A. Goudreau, M. C. </w:t>
      </w:r>
      <w:proofErr w:type="spellStart"/>
      <w:r w:rsidRPr="00534671">
        <w:rPr>
          <w:rFonts w:ascii="Cambria" w:hAnsi="Cambria" w:cs="Times New Roman"/>
        </w:rPr>
        <w:t>Smolenski</w:t>
      </w:r>
      <w:proofErr w:type="spellEnd"/>
      <w:r w:rsidRPr="00534671">
        <w:rPr>
          <w:rFonts w:ascii="Cambria" w:hAnsi="Cambria" w:cs="Times New Roman"/>
        </w:rPr>
        <w:t>, K. A. G</w:t>
      </w:r>
      <w:r w:rsidR="00392080" w:rsidRPr="00534671">
        <w:rPr>
          <w:rFonts w:ascii="Cambria" w:hAnsi="Cambria" w:cs="Times New Roman"/>
        </w:rPr>
        <w:t xml:space="preserve">oudreau, M. C. </w:t>
      </w:r>
      <w:proofErr w:type="spellStart"/>
      <w:r w:rsidR="00392080" w:rsidRPr="00534671">
        <w:rPr>
          <w:rFonts w:ascii="Cambria" w:hAnsi="Cambria" w:cs="Times New Roman"/>
        </w:rPr>
        <w:t>Smolenski</w:t>
      </w:r>
      <w:proofErr w:type="spellEnd"/>
      <w:r w:rsidR="00392080" w:rsidRPr="00534671">
        <w:rPr>
          <w:rFonts w:ascii="Cambria" w:hAnsi="Cambria" w:cs="Times New Roman"/>
        </w:rPr>
        <w:t xml:space="preserve"> (Eds.)</w:t>
      </w:r>
      <w:r w:rsidRPr="00534671">
        <w:rPr>
          <w:rFonts w:ascii="Cambria" w:hAnsi="Cambria" w:cs="Times New Roman"/>
        </w:rPr>
        <w:t xml:space="preserve">, </w:t>
      </w:r>
      <w:r w:rsidRPr="00534671">
        <w:rPr>
          <w:rFonts w:ascii="Cambria" w:hAnsi="Cambria" w:cs="Times New Roman"/>
          <w:i/>
          <w:iCs/>
        </w:rPr>
        <w:t>Health policy and advanced practice nursing: Impact and implications</w:t>
      </w:r>
      <w:r w:rsidRPr="00534671">
        <w:rPr>
          <w:rFonts w:ascii="Cambria" w:hAnsi="Cambria" w:cs="Times New Roman"/>
        </w:rPr>
        <w:t xml:space="preserve"> (pp. 145-161). New York, NY, US: Springer Publishing Co.</w:t>
      </w:r>
    </w:p>
    <w:p w14:paraId="4C5200DD" w14:textId="77777777" w:rsidR="00644F98" w:rsidRPr="00277A4B" w:rsidRDefault="00644F98" w:rsidP="001C3F8B">
      <w:pPr>
        <w:spacing w:line="480" w:lineRule="auto"/>
        <w:rPr>
          <w:rFonts w:ascii="Cambria" w:hAnsi="Cambria"/>
          <w:b/>
        </w:rPr>
      </w:pPr>
    </w:p>
    <w:p w14:paraId="00F80863" w14:textId="77777777" w:rsidR="00644F98" w:rsidRPr="00277A4B" w:rsidRDefault="00644F98" w:rsidP="001C3F8B">
      <w:pPr>
        <w:spacing w:line="480" w:lineRule="auto"/>
        <w:rPr>
          <w:rFonts w:ascii="Cambria" w:hAnsi="Cambria"/>
          <w:b/>
        </w:rPr>
      </w:pPr>
    </w:p>
    <w:p w14:paraId="4666793C" w14:textId="77777777" w:rsidR="00713909" w:rsidRPr="00E173EB" w:rsidRDefault="00713909" w:rsidP="00166973">
      <w:pPr>
        <w:rPr>
          <w:rFonts w:ascii="Cambria" w:hAnsi="Cambria"/>
          <w:b/>
        </w:rPr>
      </w:pPr>
    </w:p>
    <w:sectPr w:rsidR="00713909" w:rsidRPr="00E173EB" w:rsidSect="00866834">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D0094" w14:textId="77777777" w:rsidR="00D63776" w:rsidRDefault="00D63776">
      <w:r>
        <w:separator/>
      </w:r>
    </w:p>
  </w:endnote>
  <w:endnote w:type="continuationSeparator" w:id="0">
    <w:p w14:paraId="16767A38" w14:textId="77777777" w:rsidR="00D63776" w:rsidRDefault="00D6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17D17" w14:textId="77777777" w:rsidR="00D63776" w:rsidRDefault="00D63776">
      <w:r>
        <w:separator/>
      </w:r>
    </w:p>
  </w:footnote>
  <w:footnote w:type="continuationSeparator" w:id="0">
    <w:p w14:paraId="66208B33" w14:textId="77777777" w:rsidR="00D63776" w:rsidRDefault="00D63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00F4F" w14:textId="77777777" w:rsidR="005370DE" w:rsidRDefault="00537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83A4F"/>
    <w:multiLevelType w:val="hybridMultilevel"/>
    <w:tmpl w:val="52948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909"/>
    <w:rsid w:val="00005362"/>
    <w:rsid w:val="00077C89"/>
    <w:rsid w:val="000A68E6"/>
    <w:rsid w:val="000E3291"/>
    <w:rsid w:val="00132DC8"/>
    <w:rsid w:val="00166973"/>
    <w:rsid w:val="00166AEE"/>
    <w:rsid w:val="001969C4"/>
    <w:rsid w:val="001C3F8B"/>
    <w:rsid w:val="001C6948"/>
    <w:rsid w:val="002153C4"/>
    <w:rsid w:val="00234EC6"/>
    <w:rsid w:val="00235ACC"/>
    <w:rsid w:val="00277A4B"/>
    <w:rsid w:val="002A3564"/>
    <w:rsid w:val="002D1331"/>
    <w:rsid w:val="002E0218"/>
    <w:rsid w:val="003451B5"/>
    <w:rsid w:val="00351BC0"/>
    <w:rsid w:val="00375C55"/>
    <w:rsid w:val="00380813"/>
    <w:rsid w:val="00392080"/>
    <w:rsid w:val="004123F9"/>
    <w:rsid w:val="00426741"/>
    <w:rsid w:val="004456CA"/>
    <w:rsid w:val="00476B6F"/>
    <w:rsid w:val="004C1B61"/>
    <w:rsid w:val="004C5CAC"/>
    <w:rsid w:val="004D1ED7"/>
    <w:rsid w:val="004E17DE"/>
    <w:rsid w:val="00513718"/>
    <w:rsid w:val="00534671"/>
    <w:rsid w:val="005370DE"/>
    <w:rsid w:val="0057014A"/>
    <w:rsid w:val="00572340"/>
    <w:rsid w:val="0059722E"/>
    <w:rsid w:val="005A319F"/>
    <w:rsid w:val="005C405D"/>
    <w:rsid w:val="006125DD"/>
    <w:rsid w:val="0064084F"/>
    <w:rsid w:val="00644F98"/>
    <w:rsid w:val="00654D62"/>
    <w:rsid w:val="006940E4"/>
    <w:rsid w:val="00694E93"/>
    <w:rsid w:val="006C4F3D"/>
    <w:rsid w:val="007055F3"/>
    <w:rsid w:val="00713909"/>
    <w:rsid w:val="00731546"/>
    <w:rsid w:val="007413CE"/>
    <w:rsid w:val="00866834"/>
    <w:rsid w:val="008F7E17"/>
    <w:rsid w:val="00914753"/>
    <w:rsid w:val="00936C73"/>
    <w:rsid w:val="0094275C"/>
    <w:rsid w:val="009B46AD"/>
    <w:rsid w:val="009E2214"/>
    <w:rsid w:val="00A372FB"/>
    <w:rsid w:val="00A81A10"/>
    <w:rsid w:val="00AE5C1F"/>
    <w:rsid w:val="00AE78E4"/>
    <w:rsid w:val="00B15F4F"/>
    <w:rsid w:val="00B46F58"/>
    <w:rsid w:val="00B5750C"/>
    <w:rsid w:val="00BA73A1"/>
    <w:rsid w:val="00BC7439"/>
    <w:rsid w:val="00C01CC7"/>
    <w:rsid w:val="00C05ACF"/>
    <w:rsid w:val="00C0600E"/>
    <w:rsid w:val="00C96D72"/>
    <w:rsid w:val="00CB74DF"/>
    <w:rsid w:val="00D27180"/>
    <w:rsid w:val="00D63776"/>
    <w:rsid w:val="00D64D53"/>
    <w:rsid w:val="00DC0D8A"/>
    <w:rsid w:val="00E173EB"/>
    <w:rsid w:val="00E369DE"/>
    <w:rsid w:val="00E9670F"/>
    <w:rsid w:val="00EB093C"/>
    <w:rsid w:val="00ED4227"/>
    <w:rsid w:val="00EF4CDD"/>
    <w:rsid w:val="00F02E1B"/>
    <w:rsid w:val="00F157A9"/>
    <w:rsid w:val="00F41199"/>
    <w:rsid w:val="00F864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5DFD81"/>
  <w15:docId w15:val="{C6AB5766-E7DE-CB40-AB89-43D9080F8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2153C4"/>
    <w:pPr>
      <w:spacing w:line="480" w:lineRule="auto"/>
      <w:jc w:val="center"/>
      <w:outlineLvl w:val="0"/>
    </w:pPr>
    <w:rPr>
      <w:rFonts w:ascii="Times New Roman" w:eastAsia="Times New Roman" w:hAnsi="Times New Roman"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68E6"/>
    <w:rPr>
      <w:color w:val="0000FF" w:themeColor="hyperlink"/>
      <w:u w:val="single"/>
    </w:rPr>
  </w:style>
  <w:style w:type="character" w:styleId="FollowedHyperlink">
    <w:name w:val="FollowedHyperlink"/>
    <w:basedOn w:val="DefaultParagraphFont"/>
    <w:uiPriority w:val="99"/>
    <w:semiHidden/>
    <w:unhideWhenUsed/>
    <w:rsid w:val="004C5CAC"/>
    <w:rPr>
      <w:color w:val="800080" w:themeColor="followedHyperlink"/>
      <w:u w:val="single"/>
    </w:rPr>
  </w:style>
  <w:style w:type="paragraph" w:styleId="ListParagraph">
    <w:name w:val="List Paragraph"/>
    <w:basedOn w:val="Normal"/>
    <w:uiPriority w:val="34"/>
    <w:qFormat/>
    <w:rsid w:val="00CB74DF"/>
    <w:pPr>
      <w:ind w:left="720"/>
      <w:contextualSpacing/>
    </w:pPr>
  </w:style>
  <w:style w:type="paragraph" w:styleId="Header">
    <w:name w:val="header"/>
    <w:basedOn w:val="Normal"/>
    <w:link w:val="HeaderChar"/>
    <w:uiPriority w:val="99"/>
    <w:unhideWhenUsed/>
    <w:rsid w:val="005370DE"/>
    <w:pPr>
      <w:tabs>
        <w:tab w:val="center" w:pos="4320"/>
        <w:tab w:val="right" w:pos="8640"/>
      </w:tabs>
    </w:pPr>
  </w:style>
  <w:style w:type="character" w:customStyle="1" w:styleId="HeaderChar">
    <w:name w:val="Header Char"/>
    <w:basedOn w:val="DefaultParagraphFont"/>
    <w:link w:val="Header"/>
    <w:uiPriority w:val="99"/>
    <w:rsid w:val="005370DE"/>
  </w:style>
  <w:style w:type="paragraph" w:styleId="Footer">
    <w:name w:val="footer"/>
    <w:basedOn w:val="Normal"/>
    <w:link w:val="FooterChar"/>
    <w:uiPriority w:val="99"/>
    <w:semiHidden/>
    <w:unhideWhenUsed/>
    <w:rsid w:val="005370DE"/>
    <w:pPr>
      <w:tabs>
        <w:tab w:val="center" w:pos="4320"/>
        <w:tab w:val="right" w:pos="8640"/>
      </w:tabs>
    </w:pPr>
  </w:style>
  <w:style w:type="character" w:customStyle="1" w:styleId="FooterChar">
    <w:name w:val="Footer Char"/>
    <w:basedOn w:val="DefaultParagraphFont"/>
    <w:link w:val="Footer"/>
    <w:uiPriority w:val="99"/>
    <w:semiHidden/>
    <w:rsid w:val="005370DE"/>
  </w:style>
  <w:style w:type="character" w:customStyle="1" w:styleId="Heading1Char">
    <w:name w:val="Heading 1 Char"/>
    <w:basedOn w:val="DefaultParagraphFont"/>
    <w:link w:val="Heading1"/>
    <w:rsid w:val="002153C4"/>
    <w:rPr>
      <w:rFonts w:ascii="Times New Roman" w:eastAsia="Times New Roman" w:hAnsi="Times New Roman" w:cs="Times New Roman"/>
      <w:szCs w:val="20"/>
      <w:lang w:eastAsia="en-US"/>
    </w:rPr>
  </w:style>
  <w:style w:type="paragraph" w:styleId="BodyText">
    <w:name w:val="Body Text"/>
    <w:basedOn w:val="Normal"/>
    <w:link w:val="BodyTextChar"/>
    <w:rsid w:val="002153C4"/>
    <w:pPr>
      <w:spacing w:line="480" w:lineRule="auto"/>
      <w:ind w:firstLine="540"/>
    </w:pPr>
    <w:rPr>
      <w:rFonts w:ascii="Times New Roman" w:eastAsia="Times New Roman" w:hAnsi="Times New Roman" w:cs="Times New Roman"/>
      <w:szCs w:val="20"/>
      <w:lang w:eastAsia="en-US"/>
    </w:rPr>
  </w:style>
  <w:style w:type="character" w:customStyle="1" w:styleId="BodyTextChar">
    <w:name w:val="Body Text Char"/>
    <w:basedOn w:val="DefaultParagraphFont"/>
    <w:link w:val="BodyText"/>
    <w:rsid w:val="002153C4"/>
    <w:rPr>
      <w:rFonts w:ascii="Times New Roman" w:eastAsia="Times New Roman"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059463">
      <w:bodyDiv w:val="1"/>
      <w:marLeft w:val="0"/>
      <w:marRight w:val="0"/>
      <w:marTop w:val="0"/>
      <w:marBottom w:val="0"/>
      <w:divBdr>
        <w:top w:val="none" w:sz="0" w:space="0" w:color="auto"/>
        <w:left w:val="none" w:sz="0" w:space="0" w:color="auto"/>
        <w:bottom w:val="none" w:sz="0" w:space="0" w:color="auto"/>
        <w:right w:val="none" w:sz="0" w:space="0" w:color="auto"/>
      </w:divBdr>
    </w:div>
    <w:div w:id="317340650">
      <w:bodyDiv w:val="1"/>
      <w:marLeft w:val="0"/>
      <w:marRight w:val="0"/>
      <w:marTop w:val="0"/>
      <w:marBottom w:val="0"/>
      <w:divBdr>
        <w:top w:val="none" w:sz="0" w:space="0" w:color="auto"/>
        <w:left w:val="none" w:sz="0" w:space="0" w:color="auto"/>
        <w:bottom w:val="none" w:sz="0" w:space="0" w:color="auto"/>
        <w:right w:val="none" w:sz="0" w:space="0" w:color="auto"/>
      </w:divBdr>
    </w:div>
    <w:div w:id="681393608">
      <w:bodyDiv w:val="1"/>
      <w:marLeft w:val="0"/>
      <w:marRight w:val="0"/>
      <w:marTop w:val="0"/>
      <w:marBottom w:val="0"/>
      <w:divBdr>
        <w:top w:val="none" w:sz="0" w:space="0" w:color="auto"/>
        <w:left w:val="none" w:sz="0" w:space="0" w:color="auto"/>
        <w:bottom w:val="none" w:sz="0" w:space="0" w:color="auto"/>
        <w:right w:val="none" w:sz="0" w:space="0" w:color="auto"/>
      </w:divBdr>
    </w:div>
    <w:div w:id="14439155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1139</Words>
  <Characters>6494</Characters>
  <Application>Microsoft Office Word</Application>
  <DocSecurity>0</DocSecurity>
  <Lines>54</Lines>
  <Paragraphs>15</Paragraphs>
  <ScaleCrop>false</ScaleCrop>
  <Company>Boston College</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Ghazal</dc:creator>
  <cp:keywords/>
  <cp:lastModifiedBy>Hart Mary Ann</cp:lastModifiedBy>
  <cp:revision>2</cp:revision>
  <dcterms:created xsi:type="dcterms:W3CDTF">2020-07-21T15:52:00Z</dcterms:created>
  <dcterms:modified xsi:type="dcterms:W3CDTF">2020-07-21T15:52:00Z</dcterms:modified>
</cp:coreProperties>
</file>