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4DBD" w14:textId="022DCA92" w:rsidR="0048609C" w:rsidRPr="0048609C" w:rsidRDefault="0048609C" w:rsidP="0048609C">
      <w:pPr>
        <w:pStyle w:val="Heading1"/>
        <w:rPr>
          <w:rFonts w:eastAsia="Times New Roman"/>
        </w:rPr>
      </w:pPr>
      <w:r w:rsidRPr="0048609C">
        <w:rPr>
          <w:rFonts w:eastAsia="Times New Roman"/>
        </w:rPr>
        <w:t xml:space="preserve">Assignment </w:t>
      </w:r>
      <w:r w:rsidR="009463D0">
        <w:rPr>
          <w:rFonts w:eastAsia="Times New Roman"/>
        </w:rPr>
        <w:t>7</w:t>
      </w:r>
      <w:r w:rsidRPr="0048609C">
        <w:rPr>
          <w:rFonts w:eastAsia="Times New Roman"/>
        </w:rPr>
        <w:t xml:space="preserve">.1: </w:t>
      </w:r>
      <w:r w:rsidR="009463D0">
        <w:rPr>
          <w:rFonts w:eastAsia="Times New Roman"/>
        </w:rPr>
        <w:t>Calculating Personnel Hours</w:t>
      </w:r>
    </w:p>
    <w:p w14:paraId="6183E474" w14:textId="77777777" w:rsidR="009463D0" w:rsidRPr="009463D0" w:rsidRDefault="009463D0" w:rsidP="009E6546">
      <w:pPr>
        <w:spacing w:before="150" w:after="150" w:line="360" w:lineRule="atLeast"/>
        <w:rPr>
          <w:rFonts w:ascii="Arial" w:eastAsia="Times New Roman" w:hAnsi="Arial" w:cs="Arial"/>
          <w:bCs/>
        </w:rPr>
      </w:pPr>
      <w:r w:rsidRPr="009463D0">
        <w:rPr>
          <w:rFonts w:ascii="Arial" w:eastAsia="Times New Roman" w:hAnsi="Arial" w:cs="Arial"/>
          <w:bCs/>
        </w:rPr>
        <w:t xml:space="preserve">Table 7.1 provides personnel numbers for a unit in a hospital.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30"/>
        <w:gridCol w:w="2013"/>
      </w:tblGrid>
      <w:tr w:rsidR="009463D0" w:rsidRPr="009463D0" w14:paraId="4E6D241B" w14:textId="77777777" w:rsidTr="009463D0">
        <w:tc>
          <w:tcPr>
            <w:tcW w:w="0" w:type="auto"/>
            <w:hideMark/>
          </w:tcPr>
          <w:p w14:paraId="184DDA65" w14:textId="77777777" w:rsidR="009463D0" w:rsidRPr="009463D0" w:rsidRDefault="009463D0" w:rsidP="009463D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n-CA" w:eastAsia="en-CA"/>
              </w:rPr>
            </w:pPr>
            <w:r w:rsidRPr="009463D0">
              <w:rPr>
                <w:rFonts w:ascii="Arial" w:eastAsia="Times New Roman" w:hAnsi="Arial" w:cs="Arial"/>
                <w:b/>
                <w:bCs/>
                <w:color w:val="333333"/>
                <w:lang w:val="en-CA" w:eastAsia="en-CA"/>
              </w:rPr>
              <w:t>Categories of Work Hours</w:t>
            </w:r>
          </w:p>
        </w:tc>
        <w:tc>
          <w:tcPr>
            <w:tcW w:w="0" w:type="auto"/>
            <w:hideMark/>
          </w:tcPr>
          <w:p w14:paraId="7DC01EDE" w14:textId="77777777" w:rsidR="009463D0" w:rsidRPr="009463D0" w:rsidRDefault="009463D0" w:rsidP="009463D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n-CA" w:eastAsia="en-CA"/>
              </w:rPr>
            </w:pPr>
            <w:r w:rsidRPr="009463D0">
              <w:rPr>
                <w:rFonts w:ascii="Arial" w:eastAsia="Times New Roman" w:hAnsi="Arial" w:cs="Arial"/>
                <w:b/>
                <w:bCs/>
                <w:color w:val="333333"/>
                <w:lang w:val="en-CA" w:eastAsia="en-CA"/>
              </w:rPr>
              <w:t>Number of Hours</w:t>
            </w:r>
          </w:p>
        </w:tc>
      </w:tr>
      <w:tr w:rsidR="009463D0" w:rsidRPr="009463D0" w14:paraId="76E9997F" w14:textId="77777777" w:rsidTr="009463D0">
        <w:tc>
          <w:tcPr>
            <w:tcW w:w="0" w:type="auto"/>
            <w:hideMark/>
          </w:tcPr>
          <w:p w14:paraId="4C0F0A95" w14:textId="77777777" w:rsidR="009463D0" w:rsidRPr="009463D0" w:rsidRDefault="009463D0" w:rsidP="009463D0">
            <w:pPr>
              <w:jc w:val="center"/>
              <w:rPr>
                <w:rFonts w:ascii="Arial" w:eastAsia="Times New Roman" w:hAnsi="Arial" w:cs="Arial"/>
                <w:color w:val="333333"/>
                <w:lang w:val="en-CA" w:eastAsia="en-CA"/>
              </w:rPr>
            </w:pPr>
            <w:r w:rsidRPr="009463D0">
              <w:rPr>
                <w:rFonts w:ascii="Arial" w:eastAsia="Times New Roman" w:hAnsi="Arial" w:cs="Arial"/>
                <w:color w:val="333333"/>
                <w:lang w:val="en-CA" w:eastAsia="en-CA"/>
              </w:rPr>
              <w:t>Direct hours</w:t>
            </w:r>
          </w:p>
        </w:tc>
        <w:tc>
          <w:tcPr>
            <w:tcW w:w="0" w:type="auto"/>
            <w:hideMark/>
          </w:tcPr>
          <w:p w14:paraId="7815C9BF" w14:textId="77777777" w:rsidR="009463D0" w:rsidRPr="009463D0" w:rsidRDefault="009463D0" w:rsidP="009463D0">
            <w:pPr>
              <w:jc w:val="center"/>
              <w:rPr>
                <w:rFonts w:ascii="Arial" w:eastAsia="Times New Roman" w:hAnsi="Arial" w:cs="Arial"/>
                <w:color w:val="333333"/>
                <w:lang w:val="en-CA" w:eastAsia="en-CA"/>
              </w:rPr>
            </w:pPr>
            <w:r w:rsidRPr="009463D0">
              <w:rPr>
                <w:rFonts w:ascii="Arial" w:eastAsia="Times New Roman" w:hAnsi="Arial" w:cs="Arial"/>
                <w:color w:val="333333"/>
                <w:lang w:val="en-CA" w:eastAsia="en-CA"/>
              </w:rPr>
              <w:t>3,108</w:t>
            </w:r>
          </w:p>
        </w:tc>
      </w:tr>
      <w:tr w:rsidR="009463D0" w:rsidRPr="009463D0" w14:paraId="73F35660" w14:textId="77777777" w:rsidTr="009463D0">
        <w:tc>
          <w:tcPr>
            <w:tcW w:w="0" w:type="auto"/>
            <w:hideMark/>
          </w:tcPr>
          <w:p w14:paraId="7AB299BD" w14:textId="77777777" w:rsidR="009463D0" w:rsidRPr="009463D0" w:rsidRDefault="009463D0" w:rsidP="009463D0">
            <w:pPr>
              <w:jc w:val="center"/>
              <w:rPr>
                <w:rFonts w:ascii="Arial" w:eastAsia="Times New Roman" w:hAnsi="Arial" w:cs="Arial"/>
                <w:color w:val="333333"/>
                <w:lang w:val="en-CA" w:eastAsia="en-CA"/>
              </w:rPr>
            </w:pPr>
            <w:r w:rsidRPr="009463D0">
              <w:rPr>
                <w:rFonts w:ascii="Arial" w:eastAsia="Times New Roman" w:hAnsi="Arial" w:cs="Arial"/>
                <w:color w:val="333333"/>
                <w:lang w:val="en-CA" w:eastAsia="en-CA"/>
              </w:rPr>
              <w:t>Indirect hours</w:t>
            </w:r>
          </w:p>
        </w:tc>
        <w:tc>
          <w:tcPr>
            <w:tcW w:w="0" w:type="auto"/>
            <w:hideMark/>
          </w:tcPr>
          <w:p w14:paraId="30C0EA90" w14:textId="77777777" w:rsidR="009463D0" w:rsidRPr="009463D0" w:rsidRDefault="009463D0" w:rsidP="009463D0">
            <w:pPr>
              <w:jc w:val="center"/>
              <w:rPr>
                <w:rFonts w:ascii="Arial" w:eastAsia="Times New Roman" w:hAnsi="Arial" w:cs="Arial"/>
                <w:color w:val="333333"/>
                <w:lang w:val="en-CA" w:eastAsia="en-CA"/>
              </w:rPr>
            </w:pPr>
            <w:r w:rsidRPr="009463D0">
              <w:rPr>
                <w:rFonts w:ascii="Arial" w:eastAsia="Times New Roman" w:hAnsi="Arial" w:cs="Arial"/>
                <w:color w:val="333333"/>
                <w:lang w:val="en-CA" w:eastAsia="en-CA"/>
              </w:rPr>
              <w:t>928</w:t>
            </w:r>
          </w:p>
        </w:tc>
      </w:tr>
      <w:tr w:rsidR="009463D0" w:rsidRPr="009463D0" w14:paraId="1F2BDE5B" w14:textId="77777777" w:rsidTr="009463D0">
        <w:tc>
          <w:tcPr>
            <w:tcW w:w="0" w:type="auto"/>
            <w:hideMark/>
          </w:tcPr>
          <w:p w14:paraId="59458654" w14:textId="43731905" w:rsidR="009463D0" w:rsidRPr="009463D0" w:rsidRDefault="009463D0" w:rsidP="009463D0">
            <w:pPr>
              <w:jc w:val="center"/>
              <w:rPr>
                <w:rFonts w:ascii="Arial" w:eastAsia="Times New Roman" w:hAnsi="Arial" w:cs="Arial"/>
                <w:color w:val="333333"/>
                <w:lang w:val="en-CA" w:eastAsia="en-CA"/>
              </w:rPr>
            </w:pPr>
            <w:r w:rsidRPr="009463D0">
              <w:rPr>
                <w:rFonts w:ascii="Arial" w:eastAsia="Times New Roman" w:hAnsi="Arial" w:cs="Arial"/>
                <w:color w:val="333333"/>
                <w:lang w:val="en-CA" w:eastAsia="en-CA"/>
              </w:rPr>
              <w:t>Non-productive</w:t>
            </w:r>
            <w:r w:rsidRPr="009463D0">
              <w:rPr>
                <w:rFonts w:ascii="Arial" w:eastAsia="Times New Roman" w:hAnsi="Arial" w:cs="Arial"/>
                <w:color w:val="333333"/>
                <w:lang w:val="en-CA" w:eastAsia="en-CA"/>
              </w:rPr>
              <w:t xml:space="preserve"> hours</w:t>
            </w:r>
          </w:p>
        </w:tc>
        <w:tc>
          <w:tcPr>
            <w:tcW w:w="0" w:type="auto"/>
            <w:hideMark/>
          </w:tcPr>
          <w:p w14:paraId="5B3F1C41" w14:textId="77777777" w:rsidR="009463D0" w:rsidRPr="009463D0" w:rsidRDefault="009463D0" w:rsidP="009463D0">
            <w:pPr>
              <w:jc w:val="center"/>
              <w:rPr>
                <w:rFonts w:ascii="Arial" w:eastAsia="Times New Roman" w:hAnsi="Arial" w:cs="Arial"/>
                <w:color w:val="333333"/>
                <w:lang w:val="en-CA" w:eastAsia="en-CA"/>
              </w:rPr>
            </w:pPr>
            <w:r w:rsidRPr="009463D0">
              <w:rPr>
                <w:rFonts w:ascii="Arial" w:eastAsia="Times New Roman" w:hAnsi="Arial" w:cs="Arial"/>
                <w:color w:val="333333"/>
                <w:lang w:val="en-CA" w:eastAsia="en-CA"/>
              </w:rPr>
              <w:t>760</w:t>
            </w:r>
          </w:p>
        </w:tc>
      </w:tr>
      <w:tr w:rsidR="009463D0" w:rsidRPr="009463D0" w14:paraId="4B5B25A9" w14:textId="77777777" w:rsidTr="009463D0">
        <w:tc>
          <w:tcPr>
            <w:tcW w:w="0" w:type="auto"/>
            <w:hideMark/>
          </w:tcPr>
          <w:p w14:paraId="70FDFC62" w14:textId="77777777" w:rsidR="009463D0" w:rsidRPr="009463D0" w:rsidRDefault="009463D0" w:rsidP="009463D0">
            <w:pPr>
              <w:jc w:val="center"/>
              <w:rPr>
                <w:rFonts w:ascii="Arial" w:eastAsia="Times New Roman" w:hAnsi="Arial" w:cs="Arial"/>
                <w:color w:val="333333"/>
                <w:lang w:val="en-CA" w:eastAsia="en-CA"/>
              </w:rPr>
            </w:pPr>
            <w:r w:rsidRPr="009463D0">
              <w:rPr>
                <w:rFonts w:ascii="Arial" w:eastAsia="Times New Roman" w:hAnsi="Arial" w:cs="Arial"/>
                <w:color w:val="333333"/>
                <w:lang w:val="en-CA" w:eastAsia="en-CA"/>
              </w:rPr>
              <w:t>UOS or HPPD</w:t>
            </w:r>
          </w:p>
        </w:tc>
        <w:tc>
          <w:tcPr>
            <w:tcW w:w="0" w:type="auto"/>
            <w:hideMark/>
          </w:tcPr>
          <w:p w14:paraId="5AC825B3" w14:textId="77777777" w:rsidR="009463D0" w:rsidRPr="009463D0" w:rsidRDefault="009463D0" w:rsidP="009463D0">
            <w:pPr>
              <w:jc w:val="center"/>
              <w:rPr>
                <w:rFonts w:ascii="Arial" w:eastAsia="Times New Roman" w:hAnsi="Arial" w:cs="Arial"/>
                <w:color w:val="333333"/>
                <w:lang w:val="en-CA" w:eastAsia="en-CA"/>
              </w:rPr>
            </w:pPr>
            <w:r w:rsidRPr="009463D0">
              <w:rPr>
                <w:rFonts w:ascii="Arial" w:eastAsia="Times New Roman" w:hAnsi="Arial" w:cs="Arial"/>
                <w:color w:val="333333"/>
                <w:lang w:val="en-CA" w:eastAsia="en-CA"/>
              </w:rPr>
              <w:t>436</w:t>
            </w:r>
          </w:p>
        </w:tc>
      </w:tr>
      <w:tr w:rsidR="009463D0" w:rsidRPr="009463D0" w14:paraId="5B44D606" w14:textId="77777777" w:rsidTr="009463D0">
        <w:tc>
          <w:tcPr>
            <w:tcW w:w="0" w:type="auto"/>
            <w:hideMark/>
          </w:tcPr>
          <w:p w14:paraId="02C091E0" w14:textId="77777777" w:rsidR="009463D0" w:rsidRPr="009463D0" w:rsidRDefault="009463D0" w:rsidP="009463D0">
            <w:pPr>
              <w:jc w:val="center"/>
              <w:rPr>
                <w:rFonts w:ascii="Arial" w:eastAsia="Times New Roman" w:hAnsi="Arial" w:cs="Arial"/>
                <w:color w:val="333333"/>
                <w:lang w:val="en-CA" w:eastAsia="en-CA"/>
              </w:rPr>
            </w:pPr>
            <w:r w:rsidRPr="009463D0">
              <w:rPr>
                <w:rFonts w:ascii="Arial" w:eastAsia="Times New Roman" w:hAnsi="Arial" w:cs="Arial"/>
                <w:color w:val="333333"/>
                <w:lang w:val="en-CA" w:eastAsia="en-CA"/>
              </w:rPr>
              <w:t>Survey period</w:t>
            </w:r>
          </w:p>
        </w:tc>
        <w:tc>
          <w:tcPr>
            <w:tcW w:w="0" w:type="auto"/>
            <w:hideMark/>
          </w:tcPr>
          <w:p w14:paraId="30A8EACF" w14:textId="77777777" w:rsidR="009463D0" w:rsidRPr="009463D0" w:rsidRDefault="009463D0" w:rsidP="009463D0">
            <w:pPr>
              <w:jc w:val="center"/>
              <w:rPr>
                <w:rFonts w:ascii="Arial" w:eastAsia="Times New Roman" w:hAnsi="Arial" w:cs="Arial"/>
                <w:color w:val="333333"/>
                <w:lang w:val="en-CA" w:eastAsia="en-CA"/>
              </w:rPr>
            </w:pPr>
            <w:r w:rsidRPr="009463D0">
              <w:rPr>
                <w:rFonts w:ascii="Arial" w:eastAsia="Times New Roman" w:hAnsi="Arial" w:cs="Arial"/>
                <w:color w:val="333333"/>
                <w:lang w:val="en-CA" w:eastAsia="en-CA"/>
              </w:rPr>
              <w:t>14</w:t>
            </w:r>
          </w:p>
        </w:tc>
      </w:tr>
    </w:tbl>
    <w:p w14:paraId="05F2587B" w14:textId="2A37F30A" w:rsidR="00797A6A" w:rsidRPr="009463D0" w:rsidRDefault="00764400" w:rsidP="009E6546">
      <w:pPr>
        <w:spacing w:before="150" w:after="150" w:line="360" w:lineRule="atLeast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iCs/>
        </w:rPr>
        <w:t>Part One:</w:t>
      </w:r>
      <w:r w:rsidR="00797A6A" w:rsidRPr="009463D0">
        <w:rPr>
          <w:rFonts w:ascii="Arial" w:eastAsia="Times New Roman" w:hAnsi="Arial" w:cs="Arial"/>
          <w:b/>
          <w:bCs/>
          <w:i/>
        </w:rPr>
        <w:t xml:space="preserve"> </w:t>
      </w:r>
    </w:p>
    <w:p w14:paraId="2999270D" w14:textId="77777777" w:rsidR="00764400" w:rsidRPr="00764400" w:rsidRDefault="00764400" w:rsidP="00764400">
      <w:p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764400">
        <w:rPr>
          <w:rFonts w:ascii="Arial" w:eastAsia="Times New Roman" w:hAnsi="Arial" w:cs="Arial"/>
        </w:rPr>
        <w:t>Use the provided data in table 7.1 to calculate and interpret in writing the following figures for the unit:</w:t>
      </w:r>
    </w:p>
    <w:p w14:paraId="722C0B24" w14:textId="77777777" w:rsidR="00764400" w:rsidRPr="00764400" w:rsidRDefault="00764400" w:rsidP="00764400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764400">
        <w:rPr>
          <w:rFonts w:ascii="Arial" w:eastAsia="Times New Roman" w:hAnsi="Arial" w:cs="Arial"/>
        </w:rPr>
        <w:t>Total worked (or productive) hours</w:t>
      </w:r>
    </w:p>
    <w:p w14:paraId="1EB46495" w14:textId="77777777" w:rsidR="00764400" w:rsidRPr="00764400" w:rsidRDefault="00764400" w:rsidP="00764400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764400">
        <w:rPr>
          <w:rFonts w:ascii="Arial" w:eastAsia="Times New Roman" w:hAnsi="Arial" w:cs="Arial"/>
        </w:rPr>
        <w:t>Total paid hours</w:t>
      </w:r>
    </w:p>
    <w:p w14:paraId="09836F64" w14:textId="77777777" w:rsidR="00764400" w:rsidRPr="00764400" w:rsidRDefault="00764400" w:rsidP="00764400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764400">
        <w:rPr>
          <w:rFonts w:ascii="Arial" w:eastAsia="Times New Roman" w:hAnsi="Arial" w:cs="Arial"/>
        </w:rPr>
        <w:t>Total direct hours (or variable) worked per UOS or HPPD</w:t>
      </w:r>
    </w:p>
    <w:p w14:paraId="1254F8D7" w14:textId="77777777" w:rsidR="00764400" w:rsidRPr="00764400" w:rsidRDefault="00764400" w:rsidP="00764400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764400">
        <w:rPr>
          <w:rFonts w:ascii="Arial" w:eastAsia="Times New Roman" w:hAnsi="Arial" w:cs="Arial"/>
        </w:rPr>
        <w:t>Total indirect (or fixed) worked hours per UOS or HPPD</w:t>
      </w:r>
    </w:p>
    <w:p w14:paraId="60DB1BB5" w14:textId="77777777" w:rsidR="00764400" w:rsidRPr="00764400" w:rsidRDefault="00764400" w:rsidP="00764400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764400">
        <w:rPr>
          <w:rFonts w:ascii="Arial" w:eastAsia="Times New Roman" w:hAnsi="Arial" w:cs="Arial"/>
        </w:rPr>
        <w:t>Total worked (or productive hours) per UOS or HPPD</w:t>
      </w:r>
    </w:p>
    <w:p w14:paraId="50C2D328" w14:textId="77777777" w:rsidR="00764400" w:rsidRPr="00764400" w:rsidRDefault="00764400" w:rsidP="00764400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764400">
        <w:rPr>
          <w:rFonts w:ascii="Arial" w:eastAsia="Times New Roman" w:hAnsi="Arial" w:cs="Arial"/>
        </w:rPr>
        <w:t>Total paid hours per UOS or HPPD</w:t>
      </w:r>
    </w:p>
    <w:p w14:paraId="5D2B8EA7" w14:textId="77777777" w:rsidR="00764400" w:rsidRPr="00764400" w:rsidRDefault="00764400" w:rsidP="00764400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764400">
        <w:rPr>
          <w:rFonts w:ascii="Arial" w:eastAsia="Times New Roman" w:hAnsi="Arial" w:cs="Arial"/>
        </w:rPr>
        <w:t>Average daily UOS</w:t>
      </w:r>
    </w:p>
    <w:p w14:paraId="6B0C96CC" w14:textId="77777777" w:rsidR="00764400" w:rsidRPr="00764400" w:rsidRDefault="00764400" w:rsidP="0076440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</w:rPr>
      </w:pPr>
      <w:r w:rsidRPr="00764400">
        <w:rPr>
          <w:rFonts w:ascii="Arial" w:eastAsia="Times New Roman" w:hAnsi="Arial" w:cs="Arial"/>
          <w:b/>
          <w:bCs/>
        </w:rPr>
        <w:t>Part Two:</w:t>
      </w:r>
    </w:p>
    <w:p w14:paraId="737FF82D" w14:textId="77777777" w:rsidR="00764400" w:rsidRDefault="00764400" w:rsidP="00764400">
      <w:p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764400">
        <w:rPr>
          <w:rFonts w:ascii="Arial" w:eastAsia="Times New Roman" w:hAnsi="Arial" w:cs="Arial"/>
        </w:rPr>
        <w:t>Assume a hospital unit records 2,036 full-time hours and 326 part-time hours within one week. How many full-time equivalents (FTE’s) does this unit have?</w:t>
      </w:r>
    </w:p>
    <w:p w14:paraId="26F5FD83" w14:textId="195BD826" w:rsidR="009E6546" w:rsidRPr="009463D0" w:rsidRDefault="009E6546" w:rsidP="00764400">
      <w:pPr>
        <w:spacing w:before="100" w:beforeAutospacing="1" w:after="100" w:afterAutospacing="1" w:line="360" w:lineRule="atLeast"/>
        <w:rPr>
          <w:rFonts w:ascii="Arial" w:eastAsia="Times New Roman" w:hAnsi="Arial" w:cs="Arial"/>
        </w:rPr>
      </w:pPr>
      <w:r w:rsidRPr="009463D0">
        <w:rPr>
          <w:rFonts w:ascii="Arial" w:eastAsia="Times New Roman" w:hAnsi="Arial" w:cs="Arial"/>
        </w:rPr>
        <w:t>Explain what happens to the supply curve for an output-maximizing firm if it increases the quality of their visits.</w:t>
      </w:r>
    </w:p>
    <w:sectPr w:rsidR="009E6546" w:rsidRPr="009463D0" w:rsidSect="009E6546">
      <w:pgSz w:w="12240" w:h="15840"/>
      <w:pgMar w:top="1164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3637" w14:textId="77777777" w:rsidR="00996433" w:rsidRDefault="00996433" w:rsidP="009E6546">
      <w:pPr>
        <w:spacing w:after="0" w:line="240" w:lineRule="auto"/>
      </w:pPr>
      <w:r>
        <w:separator/>
      </w:r>
    </w:p>
  </w:endnote>
  <w:endnote w:type="continuationSeparator" w:id="0">
    <w:p w14:paraId="2A56D456" w14:textId="77777777" w:rsidR="00996433" w:rsidRDefault="00996433" w:rsidP="009E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A002" w14:textId="77777777" w:rsidR="00996433" w:rsidRDefault="00996433" w:rsidP="009E6546">
      <w:pPr>
        <w:spacing w:after="0" w:line="240" w:lineRule="auto"/>
      </w:pPr>
      <w:r>
        <w:separator/>
      </w:r>
    </w:p>
  </w:footnote>
  <w:footnote w:type="continuationSeparator" w:id="0">
    <w:p w14:paraId="4071AD9E" w14:textId="77777777" w:rsidR="00996433" w:rsidRDefault="00996433" w:rsidP="009E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0D53"/>
    <w:multiLevelType w:val="hybridMultilevel"/>
    <w:tmpl w:val="B4964DC8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4B164AE"/>
    <w:multiLevelType w:val="multilevel"/>
    <w:tmpl w:val="579A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266530"/>
    <w:multiLevelType w:val="hybridMultilevel"/>
    <w:tmpl w:val="52D65C8E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7CA4617F"/>
    <w:multiLevelType w:val="hybridMultilevel"/>
    <w:tmpl w:val="297E50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A281D"/>
    <w:multiLevelType w:val="multilevel"/>
    <w:tmpl w:val="1BF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46"/>
    <w:rsid w:val="000E1683"/>
    <w:rsid w:val="002B7F8A"/>
    <w:rsid w:val="003914D9"/>
    <w:rsid w:val="0039254A"/>
    <w:rsid w:val="0048609C"/>
    <w:rsid w:val="004E3E3C"/>
    <w:rsid w:val="004F2E65"/>
    <w:rsid w:val="00580912"/>
    <w:rsid w:val="00642ED9"/>
    <w:rsid w:val="006735A2"/>
    <w:rsid w:val="00764400"/>
    <w:rsid w:val="007736A0"/>
    <w:rsid w:val="00797A6A"/>
    <w:rsid w:val="009463D0"/>
    <w:rsid w:val="00996433"/>
    <w:rsid w:val="009E6546"/>
    <w:rsid w:val="00A44C97"/>
    <w:rsid w:val="00BA4DBB"/>
    <w:rsid w:val="00BA51F1"/>
    <w:rsid w:val="00BB1CBF"/>
    <w:rsid w:val="00C21B5D"/>
    <w:rsid w:val="00C624F1"/>
    <w:rsid w:val="00E36462"/>
    <w:rsid w:val="00F10D61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74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46"/>
  </w:style>
  <w:style w:type="paragraph" w:styleId="Heading1">
    <w:name w:val="heading 1"/>
    <w:basedOn w:val="Normal"/>
    <w:next w:val="Normal"/>
    <w:link w:val="Heading1Char"/>
    <w:uiPriority w:val="9"/>
    <w:qFormat/>
    <w:rsid w:val="009E6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54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546"/>
    <w:rPr>
      <w:b/>
      <w:bCs/>
    </w:rPr>
  </w:style>
  <w:style w:type="paragraph" w:styleId="ListParagraph">
    <w:name w:val="List Paragraph"/>
    <w:basedOn w:val="Normal"/>
    <w:uiPriority w:val="34"/>
    <w:qFormat/>
    <w:rsid w:val="009E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E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46"/>
  </w:style>
  <w:style w:type="paragraph" w:styleId="Footer">
    <w:name w:val="footer"/>
    <w:basedOn w:val="Normal"/>
    <w:link w:val="FooterChar"/>
    <w:uiPriority w:val="99"/>
    <w:unhideWhenUsed/>
    <w:rsid w:val="009E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46"/>
  </w:style>
  <w:style w:type="table" w:styleId="TableGridLight">
    <w:name w:val="Grid Table Light"/>
    <w:basedOn w:val="TableNormal"/>
    <w:uiPriority w:val="40"/>
    <w:rsid w:val="009463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2021-09-29T14:53:00Z</dcterms:created>
  <dcterms:modified xsi:type="dcterms:W3CDTF">2021-09-29T15:01:00Z</dcterms:modified>
</cp:coreProperties>
</file>