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4DBD" w14:textId="77777777" w:rsidR="0048609C" w:rsidRPr="0048609C" w:rsidRDefault="0048609C" w:rsidP="0048609C">
      <w:pPr>
        <w:pStyle w:val="Heading1"/>
        <w:rPr>
          <w:rFonts w:eastAsia="Times New Roman"/>
        </w:rPr>
      </w:pPr>
      <w:r w:rsidRPr="0048609C">
        <w:rPr>
          <w:rFonts w:eastAsia="Times New Roman"/>
        </w:rPr>
        <w:t>Assignment 3.1: The Supply Curve</w:t>
      </w:r>
    </w:p>
    <w:p w14:paraId="774750C4" w14:textId="485C7C81" w:rsidR="009E6546" w:rsidRDefault="009E6546" w:rsidP="009E6546">
      <w:pPr>
        <w:spacing w:before="150" w:after="150" w:line="360" w:lineRule="atLeast"/>
        <w:rPr>
          <w:rFonts w:ascii="Arial" w:eastAsia="Times New Roman" w:hAnsi="Arial" w:cs="Arial"/>
          <w:b/>
          <w:bCs/>
          <w:sz w:val="21"/>
          <w:szCs w:val="21"/>
        </w:rPr>
      </w:pPr>
      <w:r w:rsidRPr="009E6546">
        <w:rPr>
          <w:rFonts w:ascii="Arial" w:eastAsia="Times New Roman" w:hAnsi="Arial" w:cs="Arial"/>
          <w:b/>
          <w:bCs/>
          <w:sz w:val="21"/>
          <w:szCs w:val="21"/>
        </w:rPr>
        <w:t>Part I: Single Investor</w:t>
      </w:r>
      <w:r w:rsidR="00A44C97">
        <w:rPr>
          <w:rFonts w:ascii="Arial" w:eastAsia="Times New Roman" w:hAnsi="Arial" w:cs="Arial"/>
          <w:b/>
          <w:bCs/>
          <w:sz w:val="21"/>
          <w:szCs w:val="21"/>
        </w:rPr>
        <w:t>–</w:t>
      </w:r>
      <w:r w:rsidRPr="009E6546">
        <w:rPr>
          <w:rFonts w:ascii="Arial" w:eastAsia="Times New Roman" w:hAnsi="Arial" w:cs="Arial"/>
          <w:b/>
          <w:bCs/>
          <w:sz w:val="21"/>
          <w:szCs w:val="21"/>
        </w:rPr>
        <w:t>Owned Firm</w:t>
      </w:r>
    </w:p>
    <w:p w14:paraId="05F2587B" w14:textId="77777777" w:rsidR="00797A6A" w:rsidRPr="009E6546" w:rsidRDefault="00797A6A" w:rsidP="009E6546">
      <w:pPr>
        <w:spacing w:before="150" w:after="150" w:line="360" w:lineRule="atLeast"/>
        <w:rPr>
          <w:rFonts w:ascii="Arial" w:eastAsia="Times New Roman" w:hAnsi="Arial" w:cs="Arial"/>
          <w:b/>
          <w:bCs/>
          <w:i/>
          <w:sz w:val="21"/>
          <w:szCs w:val="21"/>
        </w:rPr>
      </w:pPr>
      <w:r w:rsidRPr="00797A6A">
        <w:rPr>
          <w:rFonts w:ascii="Arial" w:eastAsia="Times New Roman" w:hAnsi="Arial" w:cs="Arial"/>
          <w:bCs/>
          <w:sz w:val="21"/>
          <w:szCs w:val="21"/>
        </w:rPr>
        <w:t>Complete the following for a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E36462">
        <w:rPr>
          <w:rFonts w:ascii="Arial" w:eastAsia="Times New Roman" w:hAnsi="Arial" w:cs="Arial"/>
          <w:bCs/>
          <w:i/>
          <w:sz w:val="21"/>
          <w:szCs w:val="21"/>
        </w:rPr>
        <w:t>single investor</w:t>
      </w:r>
      <w:r w:rsidR="00A44C97">
        <w:rPr>
          <w:rFonts w:ascii="Arial" w:eastAsia="Times New Roman" w:hAnsi="Arial" w:cs="Arial"/>
          <w:bCs/>
          <w:i/>
          <w:sz w:val="21"/>
          <w:szCs w:val="21"/>
        </w:rPr>
        <w:t>–</w:t>
      </w:r>
      <w:r w:rsidRPr="00E36462">
        <w:rPr>
          <w:rFonts w:ascii="Arial" w:eastAsia="Times New Roman" w:hAnsi="Arial" w:cs="Arial"/>
          <w:bCs/>
          <w:i/>
          <w:sz w:val="21"/>
          <w:szCs w:val="21"/>
        </w:rPr>
        <w:t>owned firm.</w:t>
      </w:r>
      <w:r w:rsidRPr="00E36462">
        <w:rPr>
          <w:rFonts w:ascii="Arial" w:eastAsia="Times New Roman" w:hAnsi="Arial" w:cs="Arial"/>
          <w:b/>
          <w:bCs/>
          <w:i/>
          <w:sz w:val="21"/>
          <w:szCs w:val="21"/>
        </w:rPr>
        <w:t xml:space="preserve"> </w:t>
      </w:r>
    </w:p>
    <w:p w14:paraId="3D39221A" w14:textId="77777777" w:rsidR="00797A6A" w:rsidRDefault="009E6546" w:rsidP="009E6546">
      <w:pPr>
        <w:pStyle w:val="ListParagraph"/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</w:rPr>
      </w:pPr>
      <w:r w:rsidRPr="00797A6A">
        <w:rPr>
          <w:rFonts w:ascii="Arial" w:eastAsia="Times New Roman" w:hAnsi="Arial" w:cs="Arial"/>
          <w:sz w:val="21"/>
          <w:szCs w:val="21"/>
        </w:rPr>
        <w:t>Define total revenue (TR), marginal revenue (MR),</w:t>
      </w:r>
      <w:r w:rsidR="00797A6A">
        <w:rPr>
          <w:rFonts w:ascii="Arial" w:eastAsia="Times New Roman" w:hAnsi="Arial" w:cs="Arial"/>
          <w:sz w:val="21"/>
          <w:szCs w:val="21"/>
        </w:rPr>
        <w:t xml:space="preserve"> and the profit-maximizing rule.</w:t>
      </w:r>
    </w:p>
    <w:p w14:paraId="53DE1ADB" w14:textId="77777777" w:rsidR="009E6546" w:rsidRPr="00797A6A" w:rsidRDefault="009E6546" w:rsidP="009E6546">
      <w:pPr>
        <w:pStyle w:val="ListParagraph"/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</w:rPr>
      </w:pPr>
      <w:r w:rsidRPr="00797A6A">
        <w:rPr>
          <w:rFonts w:ascii="Arial" w:eastAsia="Times New Roman" w:hAnsi="Arial" w:cs="Arial"/>
          <w:sz w:val="21"/>
          <w:szCs w:val="21"/>
        </w:rPr>
        <w:t>Calculate MR, MC, and ATC for Table 3.1.</w:t>
      </w:r>
    </w:p>
    <w:p w14:paraId="0AB9347B" w14:textId="77777777" w:rsidR="009E6546" w:rsidRPr="009E6546" w:rsidRDefault="009E6546" w:rsidP="009E6546">
      <w:pPr>
        <w:pStyle w:val="ListParagraph"/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</w:rPr>
      </w:pPr>
      <w:r w:rsidRPr="009E6546">
        <w:rPr>
          <w:rFonts w:ascii="Arial" w:eastAsia="Times New Roman" w:hAnsi="Arial" w:cs="Arial"/>
          <w:sz w:val="21"/>
          <w:szCs w:val="21"/>
        </w:rPr>
        <w:t>Give the profit-maximizing level of output (Q).</w:t>
      </w:r>
    </w:p>
    <w:p w14:paraId="7E1EFBE4" w14:textId="77777777" w:rsidR="009E6546" w:rsidRPr="009E6546" w:rsidRDefault="009E6546" w:rsidP="009E6546">
      <w:pPr>
        <w:spacing w:before="150" w:after="150" w:line="360" w:lineRule="atLeast"/>
        <w:rPr>
          <w:rFonts w:ascii="Arial" w:eastAsia="Times New Roman" w:hAnsi="Arial" w:cs="Arial"/>
          <w:sz w:val="21"/>
          <w:szCs w:val="21"/>
        </w:rPr>
      </w:pPr>
      <w:r w:rsidRPr="009E6546">
        <w:rPr>
          <w:rFonts w:ascii="Arial" w:eastAsia="Times New Roman" w:hAnsi="Arial" w:cs="Arial"/>
          <w:b/>
          <w:bCs/>
          <w:sz w:val="21"/>
          <w:szCs w:val="21"/>
        </w:rPr>
        <w:t>Part II: Tax-Exempt Agency</w:t>
      </w:r>
    </w:p>
    <w:p w14:paraId="05B2564A" w14:textId="77777777" w:rsidR="009E6546" w:rsidRPr="009E6546" w:rsidRDefault="009E6546" w:rsidP="009E6546">
      <w:pPr>
        <w:spacing w:before="150" w:after="150" w:line="360" w:lineRule="atLeast"/>
        <w:rPr>
          <w:rFonts w:ascii="Arial" w:eastAsia="Times New Roman" w:hAnsi="Arial" w:cs="Arial"/>
          <w:sz w:val="21"/>
          <w:szCs w:val="21"/>
        </w:rPr>
      </w:pPr>
      <w:r w:rsidRPr="009E6546">
        <w:rPr>
          <w:rFonts w:ascii="Arial" w:eastAsia="Times New Roman" w:hAnsi="Arial" w:cs="Arial"/>
          <w:sz w:val="21"/>
          <w:szCs w:val="21"/>
        </w:rPr>
        <w:t xml:space="preserve">Now, assume the firm is a </w:t>
      </w:r>
      <w:r w:rsidRPr="009E6546">
        <w:rPr>
          <w:rFonts w:ascii="Arial" w:eastAsia="Times New Roman" w:hAnsi="Arial" w:cs="Arial"/>
          <w:i/>
          <w:sz w:val="21"/>
          <w:szCs w:val="21"/>
        </w:rPr>
        <w:t>tax-exempt agency</w:t>
      </w:r>
      <w:r w:rsidRPr="009E6546">
        <w:rPr>
          <w:rFonts w:ascii="Arial" w:eastAsia="Times New Roman" w:hAnsi="Arial" w:cs="Arial"/>
          <w:sz w:val="21"/>
          <w:szCs w:val="21"/>
        </w:rPr>
        <w:t>. One possibility is that tax-exempt agencies maximize output.</w:t>
      </w:r>
    </w:p>
    <w:p w14:paraId="25A4FD1F" w14:textId="77777777" w:rsidR="009E6546" w:rsidRPr="009E6546" w:rsidRDefault="009E6546" w:rsidP="009E6546">
      <w:pPr>
        <w:pStyle w:val="ListParagraph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</w:rPr>
      </w:pPr>
      <w:r w:rsidRPr="009E6546">
        <w:rPr>
          <w:rFonts w:ascii="Arial" w:eastAsia="Times New Roman" w:hAnsi="Arial" w:cs="Arial"/>
          <w:sz w:val="21"/>
          <w:szCs w:val="21"/>
        </w:rPr>
        <w:t>Define the output-maximization rule.</w:t>
      </w:r>
    </w:p>
    <w:p w14:paraId="458F567E" w14:textId="77777777" w:rsidR="009E6546" w:rsidRPr="009E6546" w:rsidRDefault="009E6546" w:rsidP="009E6546">
      <w:pPr>
        <w:pStyle w:val="ListParagraph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</w:rPr>
      </w:pPr>
      <w:r w:rsidRPr="009E6546">
        <w:rPr>
          <w:rFonts w:ascii="Arial" w:eastAsia="Times New Roman" w:hAnsi="Arial" w:cs="Arial"/>
          <w:sz w:val="21"/>
          <w:szCs w:val="21"/>
        </w:rPr>
        <w:t>Give the output-maxi</w:t>
      </w:r>
      <w:r w:rsidR="00797A6A">
        <w:rPr>
          <w:rFonts w:ascii="Arial" w:eastAsia="Times New Roman" w:hAnsi="Arial" w:cs="Arial"/>
          <w:sz w:val="21"/>
          <w:szCs w:val="21"/>
        </w:rPr>
        <w:t>mizing level of output (Q) in</w:t>
      </w:r>
      <w:r w:rsidRPr="009E6546">
        <w:rPr>
          <w:rFonts w:ascii="Arial" w:eastAsia="Times New Roman" w:hAnsi="Arial" w:cs="Arial"/>
          <w:sz w:val="21"/>
          <w:szCs w:val="21"/>
        </w:rPr>
        <w:t xml:space="preserve"> Table 3.1.</w:t>
      </w:r>
    </w:p>
    <w:p w14:paraId="26F5FD83" w14:textId="77777777" w:rsidR="009E6546" w:rsidRDefault="009E6546" w:rsidP="009E6546">
      <w:pPr>
        <w:pStyle w:val="ListParagraph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</w:rPr>
      </w:pPr>
      <w:r w:rsidRPr="009E6546">
        <w:rPr>
          <w:rFonts w:ascii="Arial" w:eastAsia="Times New Roman" w:hAnsi="Arial" w:cs="Arial"/>
          <w:sz w:val="21"/>
          <w:szCs w:val="21"/>
        </w:rPr>
        <w:t>Explain what happens to the supply curve for an output-maximizing firm if it increases the quality of their visits.</w:t>
      </w:r>
    </w:p>
    <w:p w14:paraId="460B46FB" w14:textId="77777777" w:rsidR="009E6546" w:rsidRPr="009E6546" w:rsidRDefault="009E6546" w:rsidP="009E6546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sz w:val="21"/>
          <w:szCs w:val="21"/>
        </w:rPr>
      </w:pPr>
      <w:r w:rsidRPr="009E6546">
        <w:rPr>
          <w:rFonts w:ascii="Arial" w:eastAsia="Times New Roman" w:hAnsi="Arial" w:cs="Arial"/>
          <w:b/>
          <w:sz w:val="21"/>
          <w:szCs w:val="21"/>
        </w:rPr>
        <w:t>Table 3.1</w:t>
      </w:r>
    </w:p>
    <w:tbl>
      <w:tblPr>
        <w:tblStyle w:val="TableGrid"/>
        <w:tblpPr w:leftFromText="180" w:rightFromText="180" w:vertAnchor="page" w:horzAnchor="margin" w:tblpY="8228"/>
        <w:tblW w:w="0" w:type="auto"/>
        <w:tblLook w:val="04A0" w:firstRow="1" w:lastRow="0" w:firstColumn="1" w:lastColumn="0" w:noHBand="0" w:noVBand="1"/>
      </w:tblPr>
      <w:tblGrid>
        <w:gridCol w:w="1717"/>
        <w:gridCol w:w="1778"/>
        <w:gridCol w:w="1615"/>
        <w:gridCol w:w="1606"/>
        <w:gridCol w:w="1318"/>
        <w:gridCol w:w="1316"/>
      </w:tblGrid>
      <w:tr w:rsidR="009E6546" w:rsidRPr="009E6546" w14:paraId="1359B96F" w14:textId="77777777" w:rsidTr="00BA4DBB">
        <w:trPr>
          <w:trHeight w:val="1116"/>
        </w:trPr>
        <w:tc>
          <w:tcPr>
            <w:tcW w:w="1717" w:type="dxa"/>
          </w:tcPr>
          <w:p w14:paraId="39AEF475" w14:textId="77777777" w:rsidR="009E6546" w:rsidRPr="009E6546" w:rsidRDefault="009E6546" w:rsidP="009E6546">
            <w:r w:rsidRPr="009E6546">
              <w:t>Quantity of Visits (Q)</w:t>
            </w:r>
          </w:p>
        </w:tc>
        <w:tc>
          <w:tcPr>
            <w:tcW w:w="1778" w:type="dxa"/>
          </w:tcPr>
          <w:p w14:paraId="07E50E37" w14:textId="77777777" w:rsidR="009E6546" w:rsidRPr="009E6546" w:rsidRDefault="009E6546" w:rsidP="009E6546">
            <w:r w:rsidRPr="009E6546">
              <w:t>Total Revenue (TR)</w:t>
            </w:r>
          </w:p>
        </w:tc>
        <w:tc>
          <w:tcPr>
            <w:tcW w:w="1615" w:type="dxa"/>
          </w:tcPr>
          <w:p w14:paraId="795F020F" w14:textId="77777777" w:rsidR="009E6546" w:rsidRPr="009E6546" w:rsidRDefault="009E6546" w:rsidP="009E6546">
            <w:r w:rsidRPr="009E6546">
              <w:t>Marginal Revenue (MR)</w:t>
            </w:r>
          </w:p>
        </w:tc>
        <w:tc>
          <w:tcPr>
            <w:tcW w:w="1606" w:type="dxa"/>
          </w:tcPr>
          <w:p w14:paraId="4CDEEE7D" w14:textId="77777777" w:rsidR="009E6546" w:rsidRPr="009E6546" w:rsidRDefault="009E6546" w:rsidP="009E6546">
            <w:r w:rsidRPr="009E6546">
              <w:t>Total Costs (TC)</w:t>
            </w:r>
          </w:p>
        </w:tc>
        <w:tc>
          <w:tcPr>
            <w:tcW w:w="1318" w:type="dxa"/>
          </w:tcPr>
          <w:p w14:paraId="1F7000C3" w14:textId="77777777" w:rsidR="009E6546" w:rsidRPr="009E6546" w:rsidRDefault="009E6546" w:rsidP="009E6546">
            <w:r w:rsidRPr="009E6546">
              <w:t>Marginal Cost (MC)</w:t>
            </w:r>
          </w:p>
        </w:tc>
        <w:tc>
          <w:tcPr>
            <w:tcW w:w="1316" w:type="dxa"/>
          </w:tcPr>
          <w:p w14:paraId="26D9FA08" w14:textId="77777777" w:rsidR="009E6546" w:rsidRPr="009E6546" w:rsidRDefault="009E6546" w:rsidP="009E6546">
            <w:r w:rsidRPr="009E6546">
              <w:t>Average Total Cost (ATC)</w:t>
            </w:r>
          </w:p>
        </w:tc>
      </w:tr>
      <w:tr w:rsidR="009E6546" w:rsidRPr="009E6546" w14:paraId="24AED7BD" w14:textId="77777777" w:rsidTr="00BA4DBB">
        <w:trPr>
          <w:trHeight w:val="273"/>
        </w:trPr>
        <w:tc>
          <w:tcPr>
            <w:tcW w:w="1717" w:type="dxa"/>
          </w:tcPr>
          <w:p w14:paraId="742B9776" w14:textId="77777777" w:rsidR="009E6546" w:rsidRPr="009E6546" w:rsidRDefault="009E6546" w:rsidP="009E6546">
            <w:r w:rsidRPr="009E6546">
              <w:t>0</w:t>
            </w:r>
          </w:p>
        </w:tc>
        <w:tc>
          <w:tcPr>
            <w:tcW w:w="1778" w:type="dxa"/>
          </w:tcPr>
          <w:p w14:paraId="475E764A" w14:textId="77777777" w:rsidR="009E6546" w:rsidRPr="009E6546" w:rsidRDefault="009E6546" w:rsidP="009E6546">
            <w:r w:rsidRPr="009E6546">
              <w:t>0</w:t>
            </w:r>
          </w:p>
        </w:tc>
        <w:tc>
          <w:tcPr>
            <w:tcW w:w="1615" w:type="dxa"/>
          </w:tcPr>
          <w:p w14:paraId="0DECC86E" w14:textId="012D9A6C" w:rsidR="009E6546" w:rsidRPr="009E6546" w:rsidRDefault="009E6546" w:rsidP="009E6546"/>
        </w:tc>
        <w:tc>
          <w:tcPr>
            <w:tcW w:w="1606" w:type="dxa"/>
          </w:tcPr>
          <w:p w14:paraId="4FD1EBBE" w14:textId="5C842F50" w:rsidR="009E6546" w:rsidRPr="009E6546" w:rsidRDefault="00BA4DBB" w:rsidP="009E6546">
            <w:r>
              <w:t>50</w:t>
            </w:r>
          </w:p>
        </w:tc>
        <w:tc>
          <w:tcPr>
            <w:tcW w:w="1318" w:type="dxa"/>
          </w:tcPr>
          <w:p w14:paraId="434DB250" w14:textId="4D89D9A8" w:rsidR="009E6546" w:rsidRPr="009E6546" w:rsidRDefault="009E6546" w:rsidP="009E6546"/>
        </w:tc>
        <w:tc>
          <w:tcPr>
            <w:tcW w:w="1316" w:type="dxa"/>
          </w:tcPr>
          <w:p w14:paraId="16BE7C2F" w14:textId="3C6FD341" w:rsidR="009E6546" w:rsidRPr="009E6546" w:rsidRDefault="009E6546" w:rsidP="009E6546"/>
        </w:tc>
      </w:tr>
      <w:tr w:rsidR="009E6546" w:rsidRPr="009E6546" w14:paraId="31559A7B" w14:textId="77777777" w:rsidTr="00BA4DBB">
        <w:trPr>
          <w:trHeight w:val="273"/>
        </w:trPr>
        <w:tc>
          <w:tcPr>
            <w:tcW w:w="1717" w:type="dxa"/>
          </w:tcPr>
          <w:p w14:paraId="62973E22" w14:textId="77777777" w:rsidR="009E6546" w:rsidRPr="009E6546" w:rsidRDefault="009E6546" w:rsidP="009E6546">
            <w:r w:rsidRPr="009E6546">
              <w:t>1</w:t>
            </w:r>
          </w:p>
        </w:tc>
        <w:tc>
          <w:tcPr>
            <w:tcW w:w="1778" w:type="dxa"/>
          </w:tcPr>
          <w:p w14:paraId="5F377B56" w14:textId="77777777" w:rsidR="009E6546" w:rsidRPr="009E6546" w:rsidRDefault="009E6546" w:rsidP="009E6546">
            <w:r w:rsidRPr="009E6546">
              <w:t>200</w:t>
            </w:r>
          </w:p>
        </w:tc>
        <w:tc>
          <w:tcPr>
            <w:tcW w:w="1615" w:type="dxa"/>
          </w:tcPr>
          <w:p w14:paraId="6E837C0A" w14:textId="77777777" w:rsidR="009E6546" w:rsidRPr="009E6546" w:rsidRDefault="009E6546" w:rsidP="009E6546"/>
        </w:tc>
        <w:tc>
          <w:tcPr>
            <w:tcW w:w="1606" w:type="dxa"/>
          </w:tcPr>
          <w:p w14:paraId="453A77C1" w14:textId="6C7460D6" w:rsidR="009E6546" w:rsidRPr="009E6546" w:rsidRDefault="00BA4DBB" w:rsidP="009E6546">
            <w:r>
              <w:t>175</w:t>
            </w:r>
          </w:p>
        </w:tc>
        <w:tc>
          <w:tcPr>
            <w:tcW w:w="1318" w:type="dxa"/>
          </w:tcPr>
          <w:p w14:paraId="6F110525" w14:textId="77777777" w:rsidR="009E6546" w:rsidRPr="009E6546" w:rsidRDefault="009E6546" w:rsidP="009E6546"/>
        </w:tc>
        <w:tc>
          <w:tcPr>
            <w:tcW w:w="1316" w:type="dxa"/>
          </w:tcPr>
          <w:p w14:paraId="7AFF5B11" w14:textId="77777777" w:rsidR="009E6546" w:rsidRPr="009E6546" w:rsidRDefault="009E6546" w:rsidP="009E6546"/>
        </w:tc>
      </w:tr>
      <w:tr w:rsidR="009E6546" w:rsidRPr="009E6546" w14:paraId="040DD0A6" w14:textId="77777777" w:rsidTr="00BA4DBB">
        <w:trPr>
          <w:trHeight w:val="273"/>
        </w:trPr>
        <w:tc>
          <w:tcPr>
            <w:tcW w:w="1717" w:type="dxa"/>
          </w:tcPr>
          <w:p w14:paraId="3C142B8A" w14:textId="77777777" w:rsidR="009E6546" w:rsidRPr="009E6546" w:rsidRDefault="009E6546" w:rsidP="009E6546">
            <w:r w:rsidRPr="009E6546">
              <w:t>2</w:t>
            </w:r>
          </w:p>
        </w:tc>
        <w:tc>
          <w:tcPr>
            <w:tcW w:w="1778" w:type="dxa"/>
          </w:tcPr>
          <w:p w14:paraId="6CD71237" w14:textId="77777777" w:rsidR="009E6546" w:rsidRPr="009E6546" w:rsidRDefault="009E6546" w:rsidP="009E6546">
            <w:r w:rsidRPr="009E6546">
              <w:t>400</w:t>
            </w:r>
          </w:p>
        </w:tc>
        <w:tc>
          <w:tcPr>
            <w:tcW w:w="1615" w:type="dxa"/>
          </w:tcPr>
          <w:p w14:paraId="11E2B3F5" w14:textId="77777777" w:rsidR="009E6546" w:rsidRPr="009E6546" w:rsidRDefault="009E6546" w:rsidP="009E6546"/>
        </w:tc>
        <w:tc>
          <w:tcPr>
            <w:tcW w:w="1606" w:type="dxa"/>
          </w:tcPr>
          <w:p w14:paraId="411E67BD" w14:textId="4B57C501" w:rsidR="009E6546" w:rsidRPr="009E6546" w:rsidRDefault="009E6546" w:rsidP="009E6546">
            <w:r w:rsidRPr="009E6546">
              <w:t>3</w:t>
            </w:r>
            <w:r w:rsidR="00BA4DBB">
              <w:t>50</w:t>
            </w:r>
          </w:p>
        </w:tc>
        <w:tc>
          <w:tcPr>
            <w:tcW w:w="1318" w:type="dxa"/>
          </w:tcPr>
          <w:p w14:paraId="467E9E2B" w14:textId="77777777" w:rsidR="009E6546" w:rsidRPr="009E6546" w:rsidRDefault="009E6546" w:rsidP="009E6546"/>
        </w:tc>
        <w:tc>
          <w:tcPr>
            <w:tcW w:w="1316" w:type="dxa"/>
          </w:tcPr>
          <w:p w14:paraId="0286AFAA" w14:textId="77777777" w:rsidR="009E6546" w:rsidRPr="009E6546" w:rsidRDefault="009E6546" w:rsidP="009E6546"/>
        </w:tc>
      </w:tr>
      <w:tr w:rsidR="009E6546" w:rsidRPr="009E6546" w14:paraId="3112BE61" w14:textId="77777777" w:rsidTr="00BA4DBB">
        <w:trPr>
          <w:trHeight w:val="285"/>
        </w:trPr>
        <w:tc>
          <w:tcPr>
            <w:tcW w:w="1717" w:type="dxa"/>
          </w:tcPr>
          <w:p w14:paraId="210A1327" w14:textId="77777777" w:rsidR="009E6546" w:rsidRPr="009E6546" w:rsidRDefault="009E6546" w:rsidP="009E6546">
            <w:r w:rsidRPr="009E6546">
              <w:t>3</w:t>
            </w:r>
          </w:p>
        </w:tc>
        <w:tc>
          <w:tcPr>
            <w:tcW w:w="1778" w:type="dxa"/>
          </w:tcPr>
          <w:p w14:paraId="1A8D7509" w14:textId="77777777" w:rsidR="009E6546" w:rsidRPr="009E6546" w:rsidRDefault="009E6546" w:rsidP="009E6546">
            <w:r w:rsidRPr="009E6546">
              <w:t>600</w:t>
            </w:r>
          </w:p>
        </w:tc>
        <w:tc>
          <w:tcPr>
            <w:tcW w:w="1615" w:type="dxa"/>
          </w:tcPr>
          <w:p w14:paraId="3FCF9580" w14:textId="77777777" w:rsidR="009E6546" w:rsidRPr="009E6546" w:rsidRDefault="009E6546" w:rsidP="009E6546"/>
        </w:tc>
        <w:tc>
          <w:tcPr>
            <w:tcW w:w="1606" w:type="dxa"/>
          </w:tcPr>
          <w:p w14:paraId="19A72CAD" w14:textId="77777777" w:rsidR="009E6546" w:rsidRPr="009E6546" w:rsidRDefault="009E6546" w:rsidP="009E6546">
            <w:r w:rsidRPr="009E6546">
              <w:t>550</w:t>
            </w:r>
          </w:p>
        </w:tc>
        <w:tc>
          <w:tcPr>
            <w:tcW w:w="1318" w:type="dxa"/>
          </w:tcPr>
          <w:p w14:paraId="3D69AA7C" w14:textId="77777777" w:rsidR="009E6546" w:rsidRPr="009E6546" w:rsidRDefault="009E6546" w:rsidP="009E6546"/>
        </w:tc>
        <w:tc>
          <w:tcPr>
            <w:tcW w:w="1316" w:type="dxa"/>
          </w:tcPr>
          <w:p w14:paraId="19BE3562" w14:textId="77777777" w:rsidR="009E6546" w:rsidRPr="009E6546" w:rsidRDefault="009E6546" w:rsidP="009E6546"/>
        </w:tc>
      </w:tr>
      <w:tr w:rsidR="009E6546" w:rsidRPr="009E6546" w14:paraId="4997E70E" w14:textId="77777777" w:rsidTr="00BA4DBB">
        <w:trPr>
          <w:trHeight w:val="273"/>
        </w:trPr>
        <w:tc>
          <w:tcPr>
            <w:tcW w:w="1717" w:type="dxa"/>
          </w:tcPr>
          <w:p w14:paraId="371E578C" w14:textId="77777777" w:rsidR="009E6546" w:rsidRPr="009E6546" w:rsidRDefault="009E6546" w:rsidP="009E6546">
            <w:r w:rsidRPr="009E6546">
              <w:t>4</w:t>
            </w:r>
          </w:p>
        </w:tc>
        <w:tc>
          <w:tcPr>
            <w:tcW w:w="1778" w:type="dxa"/>
          </w:tcPr>
          <w:p w14:paraId="22115434" w14:textId="77777777" w:rsidR="009E6546" w:rsidRPr="009E6546" w:rsidRDefault="009E6546" w:rsidP="009E6546">
            <w:r w:rsidRPr="009E6546">
              <w:t>800</w:t>
            </w:r>
          </w:p>
        </w:tc>
        <w:tc>
          <w:tcPr>
            <w:tcW w:w="1615" w:type="dxa"/>
          </w:tcPr>
          <w:p w14:paraId="0DD8072A" w14:textId="77777777" w:rsidR="009E6546" w:rsidRPr="009E6546" w:rsidRDefault="009E6546" w:rsidP="009E6546"/>
        </w:tc>
        <w:tc>
          <w:tcPr>
            <w:tcW w:w="1606" w:type="dxa"/>
          </w:tcPr>
          <w:p w14:paraId="3397998B" w14:textId="77777777" w:rsidR="009E6546" w:rsidRPr="009E6546" w:rsidRDefault="009E6546" w:rsidP="009E6546">
            <w:r w:rsidRPr="009E6546">
              <w:t>800</w:t>
            </w:r>
          </w:p>
        </w:tc>
        <w:tc>
          <w:tcPr>
            <w:tcW w:w="1318" w:type="dxa"/>
          </w:tcPr>
          <w:p w14:paraId="59EA47AE" w14:textId="77777777" w:rsidR="009E6546" w:rsidRPr="009E6546" w:rsidRDefault="009E6546" w:rsidP="009E6546"/>
        </w:tc>
        <w:tc>
          <w:tcPr>
            <w:tcW w:w="1316" w:type="dxa"/>
          </w:tcPr>
          <w:p w14:paraId="0BCCC46B" w14:textId="77777777" w:rsidR="009E6546" w:rsidRPr="009E6546" w:rsidRDefault="009E6546" w:rsidP="009E6546"/>
        </w:tc>
      </w:tr>
      <w:tr w:rsidR="009E6546" w:rsidRPr="009E6546" w14:paraId="587A9951" w14:textId="77777777" w:rsidTr="00BA4DBB">
        <w:trPr>
          <w:trHeight w:val="285"/>
        </w:trPr>
        <w:tc>
          <w:tcPr>
            <w:tcW w:w="1717" w:type="dxa"/>
          </w:tcPr>
          <w:p w14:paraId="6387E80A" w14:textId="77777777" w:rsidR="009E6546" w:rsidRPr="009E6546" w:rsidRDefault="009E6546" w:rsidP="009E6546">
            <w:r w:rsidRPr="009E6546">
              <w:t>5</w:t>
            </w:r>
          </w:p>
        </w:tc>
        <w:tc>
          <w:tcPr>
            <w:tcW w:w="1778" w:type="dxa"/>
          </w:tcPr>
          <w:p w14:paraId="6FDDAD4F" w14:textId="77777777" w:rsidR="009E6546" w:rsidRPr="009E6546" w:rsidRDefault="009E6546" w:rsidP="009E6546">
            <w:r w:rsidRPr="009E6546">
              <w:t>1000</w:t>
            </w:r>
          </w:p>
        </w:tc>
        <w:tc>
          <w:tcPr>
            <w:tcW w:w="1615" w:type="dxa"/>
          </w:tcPr>
          <w:p w14:paraId="264E9C33" w14:textId="77777777" w:rsidR="009E6546" w:rsidRPr="009E6546" w:rsidRDefault="009E6546" w:rsidP="009E6546"/>
        </w:tc>
        <w:tc>
          <w:tcPr>
            <w:tcW w:w="1606" w:type="dxa"/>
          </w:tcPr>
          <w:p w14:paraId="30CB049B" w14:textId="77777777" w:rsidR="009E6546" w:rsidRPr="009E6546" w:rsidRDefault="009E6546" w:rsidP="009E6546">
            <w:r w:rsidRPr="009E6546">
              <w:t>1100</w:t>
            </w:r>
          </w:p>
        </w:tc>
        <w:tc>
          <w:tcPr>
            <w:tcW w:w="1318" w:type="dxa"/>
          </w:tcPr>
          <w:p w14:paraId="777C6AFF" w14:textId="77777777" w:rsidR="009E6546" w:rsidRPr="009E6546" w:rsidRDefault="009E6546" w:rsidP="009E6546"/>
        </w:tc>
        <w:tc>
          <w:tcPr>
            <w:tcW w:w="1316" w:type="dxa"/>
          </w:tcPr>
          <w:p w14:paraId="7B21BDC8" w14:textId="77777777" w:rsidR="009E6546" w:rsidRPr="009E6546" w:rsidRDefault="009E6546" w:rsidP="009E6546"/>
        </w:tc>
      </w:tr>
    </w:tbl>
    <w:p w14:paraId="53C44807" w14:textId="77777777" w:rsidR="009E6546" w:rsidRDefault="009E6546" w:rsidP="0048609C"/>
    <w:sectPr w:rsidR="009E6546" w:rsidSect="009E6546">
      <w:pgSz w:w="12240" w:h="15840"/>
      <w:pgMar w:top="1164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1CAB" w14:textId="77777777" w:rsidR="00BA51F1" w:rsidRDefault="00BA51F1" w:rsidP="009E6546">
      <w:pPr>
        <w:spacing w:after="0" w:line="240" w:lineRule="auto"/>
      </w:pPr>
      <w:r>
        <w:separator/>
      </w:r>
    </w:p>
  </w:endnote>
  <w:endnote w:type="continuationSeparator" w:id="0">
    <w:p w14:paraId="6B9BB5F8" w14:textId="77777777" w:rsidR="00BA51F1" w:rsidRDefault="00BA51F1" w:rsidP="009E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9A55" w14:textId="77777777" w:rsidR="00BA51F1" w:rsidRDefault="00BA51F1" w:rsidP="009E6546">
      <w:pPr>
        <w:spacing w:after="0" w:line="240" w:lineRule="auto"/>
      </w:pPr>
      <w:r>
        <w:separator/>
      </w:r>
    </w:p>
  </w:footnote>
  <w:footnote w:type="continuationSeparator" w:id="0">
    <w:p w14:paraId="2A886907" w14:textId="77777777" w:rsidR="00BA51F1" w:rsidRDefault="00BA51F1" w:rsidP="009E6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0D53"/>
    <w:multiLevelType w:val="hybridMultilevel"/>
    <w:tmpl w:val="B4964DC8"/>
    <w:lvl w:ilvl="0" w:tplc="0409000F">
      <w:start w:val="1"/>
      <w:numFmt w:val="decimal"/>
      <w:lvlText w:val="%1."/>
      <w:lvlJc w:val="left"/>
      <w:pPr>
        <w:ind w:left="585" w:hanging="360"/>
      </w:p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4B164AE"/>
    <w:multiLevelType w:val="multilevel"/>
    <w:tmpl w:val="579A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266530"/>
    <w:multiLevelType w:val="hybridMultilevel"/>
    <w:tmpl w:val="52D65C8E"/>
    <w:lvl w:ilvl="0" w:tplc="0409000F">
      <w:start w:val="1"/>
      <w:numFmt w:val="decimal"/>
      <w:lvlText w:val="%1."/>
      <w:lvlJc w:val="left"/>
      <w:pPr>
        <w:ind w:left="585" w:hanging="360"/>
      </w:p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7D5A281D"/>
    <w:multiLevelType w:val="multilevel"/>
    <w:tmpl w:val="1BFC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46"/>
    <w:rsid w:val="000E1683"/>
    <w:rsid w:val="002B7F8A"/>
    <w:rsid w:val="003914D9"/>
    <w:rsid w:val="0039254A"/>
    <w:rsid w:val="0048609C"/>
    <w:rsid w:val="004E3E3C"/>
    <w:rsid w:val="004F2E65"/>
    <w:rsid w:val="00580912"/>
    <w:rsid w:val="00642ED9"/>
    <w:rsid w:val="007736A0"/>
    <w:rsid w:val="00797A6A"/>
    <w:rsid w:val="009E6546"/>
    <w:rsid w:val="00A44C97"/>
    <w:rsid w:val="00BA4DBB"/>
    <w:rsid w:val="00BA51F1"/>
    <w:rsid w:val="00BB1CBF"/>
    <w:rsid w:val="00C21B5D"/>
    <w:rsid w:val="00C624F1"/>
    <w:rsid w:val="00E36462"/>
    <w:rsid w:val="00F10D61"/>
    <w:rsid w:val="00F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74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46"/>
  </w:style>
  <w:style w:type="paragraph" w:styleId="Heading1">
    <w:name w:val="heading 1"/>
    <w:basedOn w:val="Normal"/>
    <w:next w:val="Normal"/>
    <w:link w:val="Heading1Char"/>
    <w:uiPriority w:val="9"/>
    <w:qFormat/>
    <w:rsid w:val="009E6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546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E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6546"/>
    <w:rPr>
      <w:b/>
      <w:bCs/>
    </w:rPr>
  </w:style>
  <w:style w:type="paragraph" w:styleId="ListParagraph">
    <w:name w:val="List Paragraph"/>
    <w:basedOn w:val="Normal"/>
    <w:uiPriority w:val="34"/>
    <w:qFormat/>
    <w:rsid w:val="009E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6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E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46"/>
  </w:style>
  <w:style w:type="paragraph" w:styleId="Footer">
    <w:name w:val="footer"/>
    <w:basedOn w:val="Normal"/>
    <w:link w:val="FooterChar"/>
    <w:uiPriority w:val="99"/>
    <w:unhideWhenUsed/>
    <w:rsid w:val="009E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2021-09-09T19:03:00Z</dcterms:created>
  <dcterms:modified xsi:type="dcterms:W3CDTF">2021-09-09T19:03:00Z</dcterms:modified>
</cp:coreProperties>
</file>